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36198A1F" w14:textId="0479152E" w:rsidR="00080BE0" w:rsidRPr="00080BE0" w:rsidRDefault="003B666B" w:rsidP="00080BE0">
            <w:pPr>
              <w:pStyle w:val="DHHSmainsubheading"/>
              <w:rPr>
                <w:sz w:val="26"/>
                <w:szCs w:val="26"/>
              </w:rPr>
            </w:pPr>
            <w:r w:rsidRPr="00013B63">
              <w:t xml:space="preserve">Melbourne Water’s work to improve waterways and provide flood protection in the </w:t>
            </w:r>
            <w:r w:rsidR="00550880" w:rsidRPr="00550880">
              <w:rPr>
                <w:rStyle w:val="Strong"/>
              </w:rPr>
              <w:t>Shire of Yarra Ranges</w:t>
            </w:r>
            <w:r w:rsidR="00C4737E">
              <w:rPr>
                <w:sz w:val="26"/>
                <w:szCs w:val="26"/>
              </w:rPr>
              <w:t>.</w:t>
            </w:r>
          </w:p>
          <w:p w14:paraId="0AAB71A9" w14:textId="098B0A5F" w:rsidR="005B2A98" w:rsidRPr="005B2A98" w:rsidRDefault="005B2A98" w:rsidP="005B2A98">
            <w:pPr>
              <w:pStyle w:val="DHHSmainsubheading"/>
              <w:rPr>
                <w:sz w:val="26"/>
                <w:szCs w:val="26"/>
              </w:rPr>
            </w:pPr>
            <w:r>
              <w:rPr>
                <w:rStyle w:val="Strong"/>
              </w:rPr>
              <w:t>.</w:t>
            </w:r>
          </w:p>
          <w:p w14:paraId="7F7BCC1F" w14:textId="137F033A" w:rsidR="00357B4E" w:rsidRPr="00AD784C" w:rsidRDefault="00605028" w:rsidP="00901F64">
            <w:pPr>
              <w:pStyle w:val="DHHSmainsubheading"/>
              <w:rPr>
                <w:szCs w:val="28"/>
              </w:rPr>
            </w:pPr>
            <w:r>
              <w:rPr>
                <w:rStyle w:val="Strong"/>
              </w:rPr>
              <w:t>.</w:t>
            </w:r>
          </w:p>
        </w:tc>
      </w:tr>
    </w:tbl>
    <w:p w14:paraId="0C45D0FD" w14:textId="4E42F972" w:rsidR="00A81168" w:rsidRPr="00393DE2" w:rsidRDefault="00393DE2" w:rsidP="007709DF">
      <w:pPr>
        <w:pStyle w:val="DHHSwaterwaysintrobullets"/>
      </w:pPr>
      <w:r w:rsidRPr="00393DE2">
        <w:t>$1.891 m</w:t>
      </w:r>
      <w:r>
        <w:t xml:space="preserve"> </w:t>
      </w:r>
      <w:r w:rsidR="009F63C2">
        <w:t>L</w:t>
      </w:r>
      <w:r w:rsidRPr="00393DE2">
        <w:t>iving</w:t>
      </w:r>
      <w:r w:rsidR="009F63C2">
        <w:t xml:space="preserve"> Rivers P</w:t>
      </w:r>
      <w:r w:rsidRPr="00393DE2">
        <w:t>rogram for waterway health</w:t>
      </w:r>
    </w:p>
    <w:p w14:paraId="49ADD10C" w14:textId="0DB120CE" w:rsidR="00A81168" w:rsidRPr="00393DE2" w:rsidRDefault="00393DE2" w:rsidP="007D2D43">
      <w:pPr>
        <w:pStyle w:val="DHHSwaterwaysintrobullets"/>
      </w:pPr>
      <w:r w:rsidRPr="00393DE2">
        <w:t>Platypus</w:t>
      </w:r>
      <w:r>
        <w:t xml:space="preserve"> </w:t>
      </w:r>
      <w:r w:rsidRPr="00393DE2">
        <w:t>surveys, education and habitat improvement</w:t>
      </w:r>
    </w:p>
    <w:p w14:paraId="784E4E4C" w14:textId="28628DC1" w:rsidR="00605028" w:rsidRPr="00393DE2" w:rsidRDefault="00393DE2" w:rsidP="00C16888">
      <w:pPr>
        <w:pStyle w:val="DHHSwaterwaysintrobullets"/>
      </w:pPr>
      <w:r w:rsidRPr="00393DE2">
        <w:t>416.5 km</w:t>
      </w:r>
      <w:r>
        <w:t xml:space="preserve"> </w:t>
      </w:r>
      <w:r w:rsidRPr="00393DE2">
        <w:t>weed control</w:t>
      </w:r>
      <w:r>
        <w:t xml:space="preserve"> </w:t>
      </w:r>
      <w:r w:rsidRPr="00393DE2">
        <w:t>along waterways</w:t>
      </w:r>
    </w:p>
    <w:p w14:paraId="0656E84E" w14:textId="61B1F173" w:rsidR="00A81168" w:rsidRPr="00A81168" w:rsidRDefault="00A81168" w:rsidP="00393DE2">
      <w:pPr>
        <w:pStyle w:val="DHHSbodyaftertablefigure"/>
      </w:pPr>
      <w:r w:rsidRPr="00A81168">
        <w:t>Melbourne Water makes a vital contribution to the famous Melbourne lifestyle by underpinning human health, enhancing community well-being, supporting economic growth and balancing the natural and man-made environment.</w:t>
      </w:r>
    </w:p>
    <w:p w14:paraId="4F1AB327" w14:textId="77777777" w:rsidR="00A81168" w:rsidRPr="00A81168" w:rsidRDefault="00A81168" w:rsidP="00393DE2">
      <w:pPr>
        <w:pStyle w:val="DHHSbody"/>
        <w:rPr>
          <w:lang w:val="en-GB" w:eastAsia="en-GB"/>
        </w:rPr>
      </w:pPr>
      <w:r w:rsidRPr="00A81168">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4E57CF8F" w14:textId="77777777" w:rsidR="00A81168" w:rsidRPr="00A81168" w:rsidRDefault="00A81168" w:rsidP="00393DE2">
      <w:pPr>
        <w:pStyle w:val="DHHSbody"/>
        <w:rPr>
          <w:lang w:val="en-GB" w:eastAsia="en-GB"/>
        </w:rPr>
      </w:pPr>
      <w:r w:rsidRPr="00A81168">
        <w:rPr>
          <w:lang w:val="en-GB" w:eastAsia="en-GB"/>
        </w:rPr>
        <w:t>Melbourne Water cares for many waterways. Some in your local area include:</w:t>
      </w:r>
    </w:p>
    <w:p w14:paraId="70B115E9" w14:textId="77777777" w:rsidR="00C4737E" w:rsidRPr="00C4737E" w:rsidRDefault="00A81168" w:rsidP="00393DE2">
      <w:pPr>
        <w:pStyle w:val="DHHSbullet1"/>
        <w:rPr>
          <w:lang w:val="en-GB" w:eastAsia="en-GB"/>
        </w:rPr>
      </w:pPr>
      <w:r w:rsidRPr="00393DE2">
        <w:t>Yarra River</w:t>
      </w:r>
    </w:p>
    <w:p w14:paraId="73B35A07" w14:textId="77777777" w:rsidR="00C4737E" w:rsidRPr="00C4737E" w:rsidRDefault="00A81168" w:rsidP="00393DE2">
      <w:pPr>
        <w:pStyle w:val="DHHSbullet1"/>
        <w:rPr>
          <w:lang w:val="en-GB" w:eastAsia="en-GB"/>
        </w:rPr>
      </w:pPr>
      <w:r w:rsidRPr="00393DE2">
        <w:t>Steels Creek</w:t>
      </w:r>
      <w:r w:rsidRPr="00393DE2">
        <w:tab/>
      </w:r>
    </w:p>
    <w:p w14:paraId="69CC47D9" w14:textId="77777777" w:rsidR="00C4737E" w:rsidRPr="00C4737E" w:rsidRDefault="00A81168" w:rsidP="00393DE2">
      <w:pPr>
        <w:pStyle w:val="DHHSbullet1"/>
        <w:rPr>
          <w:lang w:val="en-GB" w:eastAsia="en-GB"/>
        </w:rPr>
      </w:pPr>
      <w:r w:rsidRPr="00393DE2">
        <w:t xml:space="preserve">Ferny Creek </w:t>
      </w:r>
      <w:r w:rsidRPr="00393DE2">
        <w:tab/>
      </w:r>
    </w:p>
    <w:p w14:paraId="415C2CE9" w14:textId="77777777" w:rsidR="00C4737E" w:rsidRPr="00C4737E" w:rsidRDefault="00C4737E" w:rsidP="00393DE2">
      <w:pPr>
        <w:pStyle w:val="DHHSbullet1"/>
        <w:rPr>
          <w:lang w:val="en-GB" w:eastAsia="en-GB"/>
        </w:rPr>
      </w:pPr>
      <w:r>
        <w:t>M</w:t>
      </w:r>
      <w:r w:rsidR="00A81168" w:rsidRPr="00393DE2">
        <w:t>onbulk Creek</w:t>
      </w:r>
    </w:p>
    <w:p w14:paraId="268D0F53" w14:textId="77777777" w:rsidR="00C4737E" w:rsidRPr="00C4737E" w:rsidRDefault="00A81168" w:rsidP="00393DE2">
      <w:pPr>
        <w:pStyle w:val="DHHSbullet1"/>
        <w:rPr>
          <w:lang w:val="en-GB" w:eastAsia="en-GB"/>
        </w:rPr>
      </w:pPr>
      <w:r w:rsidRPr="00393DE2">
        <w:t xml:space="preserve">Woori Yallock Creek </w:t>
      </w:r>
    </w:p>
    <w:p w14:paraId="7499B331" w14:textId="77777777" w:rsidR="00C4737E" w:rsidRPr="00C4737E" w:rsidRDefault="00A81168" w:rsidP="00393DE2">
      <w:pPr>
        <w:pStyle w:val="DHHSbullet1"/>
        <w:rPr>
          <w:lang w:val="en-GB" w:eastAsia="en-GB"/>
        </w:rPr>
      </w:pPr>
      <w:r w:rsidRPr="00393DE2">
        <w:t>Olinda Creek</w:t>
      </w:r>
    </w:p>
    <w:p w14:paraId="73A68C78" w14:textId="77777777" w:rsidR="00C4737E" w:rsidRPr="00C4737E" w:rsidRDefault="00A81168" w:rsidP="00393DE2">
      <w:pPr>
        <w:pStyle w:val="DHHSbullet1"/>
        <w:rPr>
          <w:lang w:val="en-GB" w:eastAsia="en-GB"/>
        </w:rPr>
      </w:pPr>
      <w:r w:rsidRPr="00393DE2">
        <w:t xml:space="preserve">Stringybark Creek </w:t>
      </w:r>
    </w:p>
    <w:p w14:paraId="03DAFDF0" w14:textId="77777777" w:rsidR="00C4737E" w:rsidRPr="00C4737E" w:rsidRDefault="00A81168" w:rsidP="00393DE2">
      <w:pPr>
        <w:pStyle w:val="DHHSbullet1"/>
        <w:rPr>
          <w:lang w:val="en-GB" w:eastAsia="en-GB"/>
        </w:rPr>
      </w:pPr>
      <w:r w:rsidRPr="00393DE2">
        <w:t>Hoddles Creek</w:t>
      </w:r>
    </w:p>
    <w:p w14:paraId="5C4C4F40" w14:textId="10EE64AD" w:rsidR="005C68B5" w:rsidRPr="00C4737E" w:rsidRDefault="00A81168" w:rsidP="00696236">
      <w:pPr>
        <w:pStyle w:val="DHHSbullet1"/>
        <w:rPr>
          <w:color w:val="000221"/>
          <w:sz w:val="15"/>
          <w:szCs w:val="15"/>
        </w:rPr>
      </w:pPr>
      <w:r w:rsidRPr="00393DE2">
        <w:t>Little Yarra River</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018431F9" w14:textId="78A795AF" w:rsidR="00A81168" w:rsidRPr="00A81168" w:rsidRDefault="00A81168" w:rsidP="00467ACD">
      <w:pPr>
        <w:pStyle w:val="DHHSbody"/>
        <w:rPr>
          <w:lang w:val="en-GB" w:eastAsia="en-GB"/>
        </w:rPr>
      </w:pPr>
      <w:r w:rsidRPr="00A81168">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467ACD">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A81168" w:rsidRPr="00C33D23" w14:paraId="78F5F26E" w14:textId="77777777" w:rsidTr="00467ACD">
        <w:trPr>
          <w:cantSplit/>
        </w:trPr>
        <w:tc>
          <w:tcPr>
            <w:tcW w:w="5156" w:type="dxa"/>
          </w:tcPr>
          <w:p w14:paraId="65FC51AB" w14:textId="08C8625A" w:rsidR="00A81168" w:rsidRPr="00467ACD" w:rsidRDefault="00A81168" w:rsidP="00467ACD">
            <w:pPr>
              <w:pStyle w:val="DHHStabletext"/>
              <w:rPr>
                <w:rStyle w:val="Strong"/>
              </w:rPr>
            </w:pPr>
            <w:r w:rsidRPr="00467ACD">
              <w:rPr>
                <w:rStyle w:val="Strong"/>
              </w:rPr>
              <w:t>108.6</w:t>
            </w:r>
            <w:r w:rsidR="00467ACD" w:rsidRPr="00467ACD">
              <w:rPr>
                <w:rStyle w:val="Strong"/>
              </w:rPr>
              <w:t xml:space="preserve"> </w:t>
            </w:r>
            <w:r w:rsidRPr="00467ACD">
              <w:rPr>
                <w:rStyle w:val="Strong"/>
              </w:rPr>
              <w:t>km</w:t>
            </w:r>
            <w:r w:rsidR="00467ACD" w:rsidRPr="00467ACD">
              <w:rPr>
                <w:rStyle w:val="Strong"/>
              </w:rPr>
              <w:t xml:space="preserve"> </w:t>
            </w:r>
            <w:r w:rsidRPr="00467ACD">
              <w:rPr>
                <w:rStyle w:val="Strong"/>
              </w:rPr>
              <w:t>Revegetation</w:t>
            </w:r>
          </w:p>
        </w:tc>
        <w:tc>
          <w:tcPr>
            <w:tcW w:w="5156" w:type="dxa"/>
          </w:tcPr>
          <w:p w14:paraId="1BD5ED1B" w14:textId="40133BF1" w:rsidR="00A81168" w:rsidRPr="00A81168" w:rsidRDefault="00A81168" w:rsidP="00467ACD">
            <w:pPr>
              <w:pStyle w:val="DHHStabletext"/>
            </w:pPr>
            <w:r w:rsidRPr="00A81168">
              <w:t>We plant native trees and shrubs along waterways to provide habitat for birds and animals. Revegetating waterways and replacing weeds with native plants prevents erosion and improves water quality.</w:t>
            </w:r>
          </w:p>
        </w:tc>
      </w:tr>
      <w:tr w:rsidR="00A81168" w:rsidRPr="00C33D23" w14:paraId="641FA1F6" w14:textId="77777777" w:rsidTr="00467ACD">
        <w:trPr>
          <w:cantSplit/>
        </w:trPr>
        <w:tc>
          <w:tcPr>
            <w:tcW w:w="5156" w:type="dxa"/>
          </w:tcPr>
          <w:p w14:paraId="7A366FE2" w14:textId="5C8CA808" w:rsidR="00A81168" w:rsidRPr="00467ACD" w:rsidRDefault="00A81168" w:rsidP="00467ACD">
            <w:pPr>
              <w:pStyle w:val="DHHStabletext"/>
              <w:rPr>
                <w:rStyle w:val="Strong"/>
              </w:rPr>
            </w:pPr>
            <w:proofErr w:type="gramStart"/>
            <w:r w:rsidRPr="00467ACD">
              <w:rPr>
                <w:rStyle w:val="Strong"/>
              </w:rPr>
              <w:t>416.5</w:t>
            </w:r>
            <w:r w:rsidR="00467ACD" w:rsidRPr="00467ACD">
              <w:rPr>
                <w:rStyle w:val="Strong"/>
              </w:rPr>
              <w:t xml:space="preserve">  </w:t>
            </w:r>
            <w:r w:rsidRPr="00467ACD">
              <w:rPr>
                <w:rStyle w:val="Strong"/>
              </w:rPr>
              <w:t>km</w:t>
            </w:r>
            <w:proofErr w:type="gramEnd"/>
            <w:r w:rsidR="00467ACD" w:rsidRPr="00467ACD">
              <w:rPr>
                <w:rStyle w:val="Strong"/>
              </w:rPr>
              <w:t xml:space="preserve"> </w:t>
            </w:r>
            <w:r w:rsidRPr="00467ACD">
              <w:rPr>
                <w:rStyle w:val="Strong"/>
              </w:rPr>
              <w:t>Weed control</w:t>
            </w:r>
          </w:p>
        </w:tc>
        <w:tc>
          <w:tcPr>
            <w:tcW w:w="5156" w:type="dxa"/>
          </w:tcPr>
          <w:p w14:paraId="156F265E" w14:textId="7CD24787" w:rsidR="00A81168" w:rsidRPr="00A81168" w:rsidRDefault="00A81168" w:rsidP="00467ACD">
            <w:pPr>
              <w:pStyle w:val="DHHStabletext"/>
            </w:pPr>
            <w:r w:rsidRPr="00A81168">
              <w:t>Introduced and noxious weeds can choke waterways and take over from plants that provide healthy habitats for birds and animals.</w:t>
            </w:r>
          </w:p>
        </w:tc>
      </w:tr>
      <w:tr w:rsidR="00A81168" w:rsidRPr="00C33D23" w14:paraId="77DAA4F5" w14:textId="77777777" w:rsidTr="00467ACD">
        <w:trPr>
          <w:cantSplit/>
        </w:trPr>
        <w:tc>
          <w:tcPr>
            <w:tcW w:w="5156" w:type="dxa"/>
          </w:tcPr>
          <w:p w14:paraId="39436DB5" w14:textId="500652FD" w:rsidR="00A81168" w:rsidRPr="00467ACD" w:rsidRDefault="00A81168" w:rsidP="00467ACD">
            <w:pPr>
              <w:pStyle w:val="DHHStabletext"/>
              <w:rPr>
                <w:rStyle w:val="Strong"/>
              </w:rPr>
            </w:pPr>
            <w:r w:rsidRPr="00467ACD">
              <w:rPr>
                <w:rStyle w:val="Strong"/>
              </w:rPr>
              <w:lastRenderedPageBreak/>
              <w:t>148.5</w:t>
            </w:r>
            <w:r w:rsidR="00467ACD" w:rsidRPr="00467ACD">
              <w:rPr>
                <w:rStyle w:val="Strong"/>
              </w:rPr>
              <w:t xml:space="preserve"> </w:t>
            </w:r>
            <w:r w:rsidRPr="00467ACD">
              <w:rPr>
                <w:rStyle w:val="Strong"/>
              </w:rPr>
              <w:t>m</w:t>
            </w:r>
            <w:r w:rsidRPr="00F87976">
              <w:rPr>
                <w:rStyle w:val="Strong"/>
                <w:vertAlign w:val="superscript"/>
              </w:rPr>
              <w:t>3</w:t>
            </w:r>
            <w:r w:rsidR="00467ACD" w:rsidRPr="00467ACD">
              <w:rPr>
                <w:rStyle w:val="Strong"/>
              </w:rPr>
              <w:t xml:space="preserve"> </w:t>
            </w:r>
            <w:r w:rsidRPr="00467ACD">
              <w:rPr>
                <w:rStyle w:val="Strong"/>
              </w:rPr>
              <w:t>Sediment, silt, litter, debris removal</w:t>
            </w:r>
          </w:p>
        </w:tc>
        <w:tc>
          <w:tcPr>
            <w:tcW w:w="5156" w:type="dxa"/>
          </w:tcPr>
          <w:p w14:paraId="6AD49164" w14:textId="092FEE2A" w:rsidR="00A81168" w:rsidRPr="00A81168" w:rsidRDefault="00A81168" w:rsidP="00467ACD">
            <w:pPr>
              <w:pStyle w:val="DHHStabletext"/>
            </w:pPr>
            <w:r w:rsidRPr="00A81168">
              <w:t>Silt, sediment, litter and debris is removed for drainage and flood protection, and to prevent pollution building up in our waterways and wetlands.</w:t>
            </w:r>
            <w:r w:rsidRPr="00A81168">
              <w:rPr>
                <w:rFonts w:eastAsia="MS Mincho"/>
              </w:rPr>
              <w:t xml:space="preserve"> </w:t>
            </w:r>
            <w:r w:rsidRPr="00A81168">
              <w:t>An excess of these can impact the habitat for platypus, fish and other animals, as well as native plants. </w:t>
            </w:r>
          </w:p>
        </w:tc>
      </w:tr>
      <w:tr w:rsidR="00A81168" w:rsidRPr="00C33D23" w14:paraId="79EAD58E" w14:textId="77777777" w:rsidTr="00467ACD">
        <w:trPr>
          <w:cantSplit/>
        </w:trPr>
        <w:tc>
          <w:tcPr>
            <w:tcW w:w="5156" w:type="dxa"/>
          </w:tcPr>
          <w:p w14:paraId="305D628A" w14:textId="0ED06B12" w:rsidR="00A81168" w:rsidRPr="00467ACD" w:rsidRDefault="00A81168" w:rsidP="00467ACD">
            <w:pPr>
              <w:pStyle w:val="DHHStabletext"/>
              <w:rPr>
                <w:rStyle w:val="Strong"/>
              </w:rPr>
            </w:pPr>
            <w:r w:rsidRPr="00467ACD">
              <w:rPr>
                <w:rStyle w:val="Strong"/>
              </w:rPr>
              <w:t xml:space="preserve">Working with landowners to control </w:t>
            </w:r>
            <w:proofErr w:type="spellStart"/>
            <w:r w:rsidRPr="00467ACD">
              <w:rPr>
                <w:rStyle w:val="Strong"/>
              </w:rPr>
              <w:t>Glyceria</w:t>
            </w:r>
            <w:proofErr w:type="spellEnd"/>
            <w:r w:rsidRPr="00467ACD">
              <w:rPr>
                <w:rStyle w:val="Strong"/>
              </w:rPr>
              <w:t xml:space="preserve"> in the Yarra River catchment</w:t>
            </w:r>
          </w:p>
        </w:tc>
        <w:tc>
          <w:tcPr>
            <w:tcW w:w="5156" w:type="dxa"/>
          </w:tcPr>
          <w:p w14:paraId="099A2785" w14:textId="6CA852A6" w:rsidR="00A81168" w:rsidRPr="00A81168" w:rsidRDefault="00A81168" w:rsidP="00467ACD">
            <w:pPr>
              <w:pStyle w:val="DHHStabletext"/>
            </w:pPr>
            <w:r w:rsidRPr="00A81168">
              <w:t>Reducing dense patches of the weed improves the flow of water and reduces flooding, silt and debris build up.</w:t>
            </w:r>
          </w:p>
        </w:tc>
      </w:tr>
      <w:tr w:rsidR="00A81168" w:rsidRPr="00C33D23" w14:paraId="01238546" w14:textId="77777777" w:rsidTr="00467ACD">
        <w:trPr>
          <w:cantSplit/>
        </w:trPr>
        <w:tc>
          <w:tcPr>
            <w:tcW w:w="5156" w:type="dxa"/>
          </w:tcPr>
          <w:p w14:paraId="78F65B28" w14:textId="1077A497" w:rsidR="00A81168" w:rsidRPr="00467ACD" w:rsidRDefault="00A81168" w:rsidP="00467ACD">
            <w:pPr>
              <w:pStyle w:val="DHHStabletext"/>
              <w:rPr>
                <w:rStyle w:val="Strong"/>
              </w:rPr>
            </w:pPr>
            <w:r w:rsidRPr="00467ACD">
              <w:rPr>
                <w:rStyle w:val="Strong"/>
              </w:rPr>
              <w:t>Worked with Council to stabilise the bank, upgraded stormwater treatment and improve facilities of the Yarra River at Thomas Avenue in Warburton</w:t>
            </w:r>
          </w:p>
        </w:tc>
        <w:tc>
          <w:tcPr>
            <w:tcW w:w="5156" w:type="dxa"/>
          </w:tcPr>
          <w:p w14:paraId="1E14057E" w14:textId="58F1F91D" w:rsidR="00A81168" w:rsidRPr="00A81168" w:rsidRDefault="00A81168" w:rsidP="00467ACD">
            <w:pPr>
              <w:pStyle w:val="DHHStabletext"/>
            </w:pPr>
            <w:r w:rsidRPr="00A81168">
              <w:t>The works to improve amenity and the health of the river grew in response to community concerns about erosion at this popular tourist location.</w:t>
            </w:r>
          </w:p>
        </w:tc>
      </w:tr>
      <w:tr w:rsidR="00A81168" w:rsidRPr="00C33D23" w14:paraId="272E1ACB" w14:textId="77777777" w:rsidTr="00467ACD">
        <w:trPr>
          <w:cantSplit/>
        </w:trPr>
        <w:tc>
          <w:tcPr>
            <w:tcW w:w="5156" w:type="dxa"/>
          </w:tcPr>
          <w:p w14:paraId="1FE9FA43" w14:textId="55EEB995" w:rsidR="00A81168" w:rsidRPr="00467ACD" w:rsidRDefault="00A81168" w:rsidP="00467ACD">
            <w:pPr>
              <w:pStyle w:val="DHHStabletext"/>
              <w:rPr>
                <w:rStyle w:val="Strong"/>
              </w:rPr>
            </w:pPr>
            <w:r w:rsidRPr="00467ACD">
              <w:rPr>
                <w:rStyle w:val="Strong"/>
              </w:rPr>
              <w:t>Undertook works to control woody weeds and revegetate along the Monbulk Creek with 2000 plants </w:t>
            </w:r>
          </w:p>
        </w:tc>
        <w:tc>
          <w:tcPr>
            <w:tcW w:w="5156" w:type="dxa"/>
          </w:tcPr>
          <w:p w14:paraId="6E329FEC" w14:textId="4252601F" w:rsidR="00A81168" w:rsidRPr="00A81168" w:rsidRDefault="00A81168" w:rsidP="00467ACD">
            <w:pPr>
              <w:pStyle w:val="DHHStabletext"/>
            </w:pPr>
            <w:r w:rsidRPr="00A81168">
              <w:t>These works complimented weed control and revegetation works that Council and the community undertook upstream. </w:t>
            </w:r>
          </w:p>
        </w:tc>
      </w:tr>
      <w:tr w:rsidR="00A81168" w:rsidRPr="00C33D23" w14:paraId="2C401C3C" w14:textId="77777777" w:rsidTr="00467ACD">
        <w:trPr>
          <w:cantSplit/>
        </w:trPr>
        <w:tc>
          <w:tcPr>
            <w:tcW w:w="5156" w:type="dxa"/>
          </w:tcPr>
          <w:p w14:paraId="6974198D" w14:textId="6D3E5AAD" w:rsidR="00A81168" w:rsidRPr="00467ACD" w:rsidRDefault="00A81168" w:rsidP="00467ACD">
            <w:pPr>
              <w:pStyle w:val="DHHStabletext"/>
              <w:rPr>
                <w:rStyle w:val="Strong"/>
              </w:rPr>
            </w:pPr>
            <w:r w:rsidRPr="00467ACD">
              <w:rPr>
                <w:rStyle w:val="Strong"/>
              </w:rPr>
              <w:t>Removed 800 metres of willows and installed 7500 plants and eight rock structures along Monbulk Creek</w:t>
            </w:r>
          </w:p>
        </w:tc>
        <w:tc>
          <w:tcPr>
            <w:tcW w:w="5156" w:type="dxa"/>
          </w:tcPr>
          <w:p w14:paraId="26051695" w14:textId="7274B1D0" w:rsidR="00A81168" w:rsidRPr="00A81168" w:rsidRDefault="00A81168" w:rsidP="00467ACD">
            <w:pPr>
              <w:pStyle w:val="DHHStabletext"/>
            </w:pPr>
            <w:r w:rsidRPr="00A81168">
              <w:t>These works help control the creek bed, improve fish passage and support known platypus populations within the area. </w:t>
            </w:r>
          </w:p>
        </w:tc>
      </w:tr>
      <w:tr w:rsidR="00A81168" w:rsidRPr="00C33D23" w14:paraId="732AB3A9" w14:textId="77777777" w:rsidTr="00467ACD">
        <w:trPr>
          <w:cantSplit/>
        </w:trPr>
        <w:tc>
          <w:tcPr>
            <w:tcW w:w="5156" w:type="dxa"/>
          </w:tcPr>
          <w:p w14:paraId="0E626D0F" w14:textId="72497116" w:rsidR="00A81168" w:rsidRPr="00467ACD" w:rsidRDefault="00A81168" w:rsidP="00467ACD">
            <w:pPr>
              <w:pStyle w:val="DHHStabletext"/>
              <w:rPr>
                <w:rStyle w:val="Strong"/>
              </w:rPr>
            </w:pPr>
            <w:r w:rsidRPr="00467ACD">
              <w:rPr>
                <w:rStyle w:val="Strong"/>
              </w:rPr>
              <w:t>Undertook works to control woody weeds and revegetate along Olinda Creek</w:t>
            </w:r>
          </w:p>
        </w:tc>
        <w:tc>
          <w:tcPr>
            <w:tcW w:w="5156" w:type="dxa"/>
          </w:tcPr>
          <w:p w14:paraId="70FE9F1B" w14:textId="0A8BCB05" w:rsidR="00A81168" w:rsidRPr="00A81168" w:rsidRDefault="00A81168" w:rsidP="00467ACD">
            <w:pPr>
              <w:pStyle w:val="DHHStabletext"/>
            </w:pPr>
            <w:r w:rsidRPr="00A81168">
              <w:t xml:space="preserve">Reducing weeds, especially blackberry and willows, and increasing </w:t>
            </w:r>
            <w:proofErr w:type="gramStart"/>
            <w:r w:rsidRPr="00A81168">
              <w:t>native habitat</w:t>
            </w:r>
            <w:proofErr w:type="gramEnd"/>
            <w:r w:rsidRPr="00A81168">
              <w:t xml:space="preserve"> will help protect the waterway and support platypus that may be in the area. </w:t>
            </w:r>
          </w:p>
        </w:tc>
      </w:tr>
      <w:tr w:rsidR="00A81168" w:rsidRPr="00C33D23" w14:paraId="73F7F84C" w14:textId="77777777" w:rsidTr="00467ACD">
        <w:trPr>
          <w:cantSplit/>
        </w:trPr>
        <w:tc>
          <w:tcPr>
            <w:tcW w:w="5156" w:type="dxa"/>
          </w:tcPr>
          <w:p w14:paraId="483B471E" w14:textId="6F562429" w:rsidR="00A81168" w:rsidRPr="00467ACD" w:rsidRDefault="00A81168" w:rsidP="00467ACD">
            <w:pPr>
              <w:pStyle w:val="DHHStabletext"/>
              <w:rPr>
                <w:rStyle w:val="Strong"/>
              </w:rPr>
            </w:pPr>
            <w:r w:rsidRPr="00467ACD">
              <w:rPr>
                <w:rStyle w:val="Strong"/>
              </w:rPr>
              <w:t>Carried out works to control willows and revegetate along the Yarra River</w:t>
            </w:r>
          </w:p>
        </w:tc>
        <w:tc>
          <w:tcPr>
            <w:tcW w:w="5156" w:type="dxa"/>
          </w:tcPr>
          <w:p w14:paraId="252412F5" w14:textId="1A1B24E8" w:rsidR="00A81168" w:rsidRPr="00A81168" w:rsidRDefault="00A81168" w:rsidP="00467ACD">
            <w:pPr>
              <w:pStyle w:val="DHHStabletext"/>
            </w:pPr>
            <w:r w:rsidRPr="00A81168">
              <w:t>These works improve streamside vegetation and compliment other works in the area. </w:t>
            </w:r>
          </w:p>
        </w:tc>
      </w:tr>
      <w:tr w:rsidR="00A81168" w:rsidRPr="00C33D23" w14:paraId="200732C2" w14:textId="77777777" w:rsidTr="00467ACD">
        <w:trPr>
          <w:cantSplit/>
        </w:trPr>
        <w:tc>
          <w:tcPr>
            <w:tcW w:w="5156" w:type="dxa"/>
          </w:tcPr>
          <w:p w14:paraId="730A2DC2" w14:textId="398E23D5" w:rsidR="00A81168" w:rsidRPr="00467ACD" w:rsidRDefault="00A81168" w:rsidP="00467ACD">
            <w:pPr>
              <w:pStyle w:val="DHHStabletext"/>
              <w:rPr>
                <w:rStyle w:val="Strong"/>
              </w:rPr>
            </w:pPr>
            <w:r w:rsidRPr="00467ACD">
              <w:rPr>
                <w:rStyle w:val="Strong"/>
              </w:rPr>
              <w:t>Carried out weed control in the Watts River closed catchment above Maroondah Reservoir </w:t>
            </w:r>
          </w:p>
        </w:tc>
        <w:tc>
          <w:tcPr>
            <w:tcW w:w="5156" w:type="dxa"/>
          </w:tcPr>
          <w:p w14:paraId="688A630F" w14:textId="423068FB" w:rsidR="00A81168" w:rsidRPr="00A81168" w:rsidRDefault="00A81168" w:rsidP="00467ACD">
            <w:pPr>
              <w:pStyle w:val="DHHStabletext"/>
            </w:pPr>
            <w:r w:rsidRPr="00A81168">
              <w:t>Ongoing control of the weed, Red Cestrum, protects the catchment and our drinking water.</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59D06FA5" w14:textId="77777777" w:rsidR="00184DA7" w:rsidRPr="00184DA7" w:rsidRDefault="00184DA7" w:rsidP="00467ACD">
      <w:pPr>
        <w:pStyle w:val="DHHSbody"/>
        <w:rPr>
          <w:lang w:val="en-GB" w:eastAsia="en-GB"/>
        </w:rPr>
      </w:pPr>
      <w:r w:rsidRPr="00184DA7">
        <w:rPr>
          <w:lang w:val="en-GB" w:eastAsia="en-GB"/>
        </w:rPr>
        <w:t xml:space="preserve">We work closely with Council and local communities to better manage </w:t>
      </w:r>
      <w:proofErr w:type="spellStart"/>
      <w:r w:rsidRPr="00184DA7">
        <w:rPr>
          <w:lang w:val="en-GB" w:eastAsia="en-GB"/>
        </w:rPr>
        <w:t>stormwater</w:t>
      </w:r>
      <w:proofErr w:type="spellEnd"/>
      <w:r w:rsidRPr="00184DA7">
        <w:rPr>
          <w:lang w:val="en-GB" w:eastAsia="en-GB"/>
        </w:rPr>
        <w:t xml:space="preserve"> to protect the environment, provide alternative water sources and improve the </w:t>
      </w:r>
      <w:proofErr w:type="spellStart"/>
      <w:r w:rsidRPr="00184DA7">
        <w:rPr>
          <w:lang w:val="en-GB" w:eastAsia="en-GB"/>
        </w:rPr>
        <w:t>stormwater</w:t>
      </w:r>
      <w:proofErr w:type="spellEnd"/>
      <w:r w:rsidRPr="00184DA7">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282CBB">
        <w:trPr>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184DA7" w:rsidRPr="003B666B" w14:paraId="0C15D97B" w14:textId="77777777" w:rsidTr="00403876">
        <w:tc>
          <w:tcPr>
            <w:tcW w:w="5156" w:type="dxa"/>
          </w:tcPr>
          <w:p w14:paraId="1AE543AC" w14:textId="3F452141" w:rsidR="00184DA7" w:rsidRPr="00467ACD" w:rsidRDefault="00184DA7" w:rsidP="00467ACD">
            <w:pPr>
              <w:pStyle w:val="DHHStabletext"/>
              <w:rPr>
                <w:rStyle w:val="Strong"/>
              </w:rPr>
            </w:pPr>
            <w:r w:rsidRPr="00467ACD">
              <w:rPr>
                <w:rStyle w:val="Strong"/>
              </w:rPr>
              <w:t>Living Rivers provided funding to research key stormwater runoff threats and develop stormwater management plans for priority catchment areas </w:t>
            </w:r>
          </w:p>
        </w:tc>
        <w:tc>
          <w:tcPr>
            <w:tcW w:w="5156" w:type="dxa"/>
          </w:tcPr>
          <w:p w14:paraId="6861D42E" w14:textId="5A199FC4" w:rsidR="00184DA7" w:rsidRPr="00184DA7" w:rsidRDefault="00184DA7" w:rsidP="00467ACD">
            <w:pPr>
              <w:pStyle w:val="DHHStabletext"/>
            </w:pPr>
            <w:r w:rsidRPr="00184DA7">
              <w:t>Planning for and managing stormwater threats through sustainable stormwater control measures will improve waterway health, waterway and streamside habitat, water quality and amenity.</w:t>
            </w:r>
          </w:p>
        </w:tc>
      </w:tr>
      <w:tr w:rsidR="00184DA7" w:rsidRPr="003B666B" w14:paraId="191AF665" w14:textId="77777777" w:rsidTr="00403876">
        <w:tc>
          <w:tcPr>
            <w:tcW w:w="5156" w:type="dxa"/>
          </w:tcPr>
          <w:p w14:paraId="06E5D37B" w14:textId="24130449" w:rsidR="00184DA7" w:rsidRPr="00467ACD" w:rsidRDefault="00184DA7" w:rsidP="00467ACD">
            <w:pPr>
              <w:pStyle w:val="DHHStabletext"/>
              <w:rPr>
                <w:rStyle w:val="Strong"/>
              </w:rPr>
            </w:pPr>
            <w:r w:rsidRPr="00467ACD">
              <w:rPr>
                <w:rStyle w:val="Strong"/>
              </w:rPr>
              <w:t>Living Rivers supported the design of five outfalls and construction of two sustainable stormwater management assets in priority catchments</w:t>
            </w:r>
          </w:p>
        </w:tc>
        <w:tc>
          <w:tcPr>
            <w:tcW w:w="5156" w:type="dxa"/>
          </w:tcPr>
          <w:p w14:paraId="39EECC28" w14:textId="08983572" w:rsidR="00184DA7" w:rsidRPr="00184DA7" w:rsidRDefault="00184DA7" w:rsidP="00467ACD">
            <w:pPr>
              <w:pStyle w:val="DHHStabletext"/>
            </w:pPr>
            <w:r w:rsidRPr="00184DA7">
              <w:t>These projects will protect outfalls, assist in the development of a 10-year water sensitive urban design plan for the Dandenong Ranges and help address impacts to various threatened species.</w:t>
            </w:r>
          </w:p>
        </w:tc>
      </w:tr>
      <w:tr w:rsidR="00184DA7" w:rsidRPr="003B666B" w14:paraId="7A070E66" w14:textId="77777777" w:rsidTr="00403876">
        <w:tc>
          <w:tcPr>
            <w:tcW w:w="5156" w:type="dxa"/>
          </w:tcPr>
          <w:p w14:paraId="3D450552" w14:textId="5247107C" w:rsidR="00184DA7" w:rsidRPr="00467ACD" w:rsidRDefault="00184DA7" w:rsidP="00467ACD">
            <w:pPr>
              <w:pStyle w:val="DHHStabletext"/>
              <w:rPr>
                <w:rStyle w:val="Strong"/>
              </w:rPr>
            </w:pPr>
            <w:r w:rsidRPr="00467ACD">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1BE9F920" w14:textId="0B50361F" w:rsidR="00184DA7" w:rsidRPr="00184DA7" w:rsidRDefault="00184DA7" w:rsidP="00467ACD">
            <w:pPr>
              <w:pStyle w:val="DHHStabletext"/>
            </w:pPr>
            <w:r w:rsidRPr="00184DA7">
              <w:t>This work helps to improve skills, increase knowledge and foster better networks across councils to change the way we manage water for healthy, connected communities.</w:t>
            </w:r>
          </w:p>
        </w:tc>
      </w:tr>
    </w:tbl>
    <w:p w14:paraId="3F9C83D1" w14:textId="77777777" w:rsidR="00184DA7" w:rsidRPr="00184DA7" w:rsidRDefault="00184DA7" w:rsidP="00184DA7">
      <w:pPr>
        <w:pStyle w:val="DHHSbodybordedboxaftertablefigure"/>
      </w:pPr>
      <w:r w:rsidRPr="00184DA7">
        <w:t xml:space="preserve">Through our </w:t>
      </w:r>
      <w:r w:rsidRPr="00184DA7">
        <w:rPr>
          <w:rStyle w:val="Strong"/>
        </w:rPr>
        <w:t>Living Rivers</w:t>
      </w:r>
      <w:r w:rsidRPr="00184DA7">
        <w:t xml:space="preserve"> program, we worked with Council and contributed </w:t>
      </w:r>
      <w:r w:rsidRPr="00184DA7">
        <w:rPr>
          <w:rStyle w:val="Strong"/>
        </w:rPr>
        <w:t>$881,485</w:t>
      </w:r>
      <w:r w:rsidRPr="00184DA7">
        <w:t xml:space="preserve"> to projects that assist waterway health and create sustainable </w:t>
      </w:r>
      <w:proofErr w:type="spellStart"/>
      <w:r w:rsidRPr="00184DA7">
        <w:t>stormwater</w:t>
      </w:r>
      <w:proofErr w:type="spellEnd"/>
      <w:r w:rsidRPr="00184DA7">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5A10AC53" w14:textId="77777777" w:rsidR="00DD4FE0" w:rsidRPr="003B666B" w:rsidRDefault="00DD4FE0" w:rsidP="00DD4FE0">
      <w:pPr>
        <w:pStyle w:val="Heading2"/>
        <w:rPr>
          <w:lang w:val="en-GB" w:eastAsia="en-GB"/>
        </w:rPr>
      </w:pPr>
      <w:r w:rsidRPr="003B666B">
        <w:rPr>
          <w:lang w:val="en-GB" w:eastAsia="en-GB"/>
        </w:rPr>
        <w:t>Environmental water</w:t>
      </w:r>
    </w:p>
    <w:p w14:paraId="5AF45EBD" w14:textId="77777777" w:rsidR="007009CA" w:rsidRPr="007009CA" w:rsidRDefault="007009CA" w:rsidP="00467ACD">
      <w:pPr>
        <w:pStyle w:val="DHHSbody"/>
        <w:rPr>
          <w:lang w:val="en-GB" w:eastAsia="en-GB"/>
        </w:rPr>
      </w:pPr>
      <w:r w:rsidRPr="007009CA">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DD4FE0" w:rsidRPr="003B666B" w14:paraId="5E535B62" w14:textId="77777777" w:rsidTr="009C2ED9">
        <w:trPr>
          <w:tblHeader/>
        </w:trPr>
        <w:tc>
          <w:tcPr>
            <w:tcW w:w="5156" w:type="dxa"/>
            <w:hideMark/>
          </w:tcPr>
          <w:p w14:paraId="0E6551C9" w14:textId="77777777" w:rsidR="00DD4FE0" w:rsidRPr="0055125E" w:rsidRDefault="00DD4FE0" w:rsidP="009C2ED9">
            <w:pPr>
              <w:pStyle w:val="DHHStablecolhead"/>
            </w:pPr>
            <w:r w:rsidRPr="0055125E">
              <w:t>What we have done</w:t>
            </w:r>
          </w:p>
        </w:tc>
        <w:tc>
          <w:tcPr>
            <w:tcW w:w="5156" w:type="dxa"/>
            <w:hideMark/>
          </w:tcPr>
          <w:p w14:paraId="5FFF4051" w14:textId="77777777" w:rsidR="00DD4FE0" w:rsidRPr="004A75D3" w:rsidRDefault="00DD4FE0" w:rsidP="009C2ED9">
            <w:pPr>
              <w:pStyle w:val="DHHStablecolhead"/>
            </w:pPr>
            <w:r w:rsidRPr="0055125E">
              <w:t>Why</w:t>
            </w:r>
          </w:p>
        </w:tc>
      </w:tr>
      <w:tr w:rsidR="007009CA" w:rsidRPr="003B666B" w14:paraId="128C7F72" w14:textId="77777777" w:rsidTr="009C2ED9">
        <w:tc>
          <w:tcPr>
            <w:tcW w:w="5156" w:type="dxa"/>
          </w:tcPr>
          <w:p w14:paraId="3EE5B763" w14:textId="1ABF5C18" w:rsidR="007009CA" w:rsidRPr="00467ACD" w:rsidRDefault="007009CA" w:rsidP="00467ACD">
            <w:pPr>
              <w:pStyle w:val="DHHStabletext"/>
              <w:rPr>
                <w:rStyle w:val="Strong"/>
              </w:rPr>
            </w:pPr>
            <w:r w:rsidRPr="00467ACD">
              <w:rPr>
                <w:rStyle w:val="Strong"/>
              </w:rPr>
              <w:t>Worked with the Victorian Environmental Water Holder to deliver three environmental flows to the Yarra River</w:t>
            </w:r>
          </w:p>
        </w:tc>
        <w:tc>
          <w:tcPr>
            <w:tcW w:w="5156" w:type="dxa"/>
          </w:tcPr>
          <w:p w14:paraId="0DB92350" w14:textId="0AEC7CA7" w:rsidR="007009CA" w:rsidRPr="00467ACD" w:rsidRDefault="007009CA" w:rsidP="00467ACD">
            <w:pPr>
              <w:pStyle w:val="DHHStabletext"/>
            </w:pPr>
            <w:r w:rsidRPr="00467ACD">
              <w:t>Releasing water from upstream storages mimics flows that would naturally occur if the river wasn’t dammed. This improves water quality and habitat for native wildlife.</w:t>
            </w:r>
          </w:p>
        </w:tc>
      </w:tr>
      <w:tr w:rsidR="007009CA" w:rsidRPr="003B666B" w14:paraId="5F134850" w14:textId="77777777" w:rsidTr="009C2ED9">
        <w:tc>
          <w:tcPr>
            <w:tcW w:w="5156" w:type="dxa"/>
          </w:tcPr>
          <w:p w14:paraId="55DEF536" w14:textId="2D76BDE7" w:rsidR="007009CA" w:rsidRPr="00467ACD" w:rsidRDefault="007009CA" w:rsidP="00467ACD">
            <w:pPr>
              <w:pStyle w:val="DHHStabletext"/>
              <w:rPr>
                <w:rStyle w:val="Strong"/>
              </w:rPr>
            </w:pPr>
            <w:r w:rsidRPr="00467ACD">
              <w:rPr>
                <w:rStyle w:val="Strong"/>
              </w:rPr>
              <w:t>Worked with landholders to complete whole-farm water plans and implement recommendations</w:t>
            </w:r>
          </w:p>
        </w:tc>
        <w:tc>
          <w:tcPr>
            <w:tcW w:w="5156" w:type="dxa"/>
          </w:tcPr>
          <w:p w14:paraId="6571F00E" w14:textId="3F601957" w:rsidR="007009CA" w:rsidRPr="00467ACD" w:rsidRDefault="007009CA" w:rsidP="00467ACD">
            <w:pPr>
              <w:pStyle w:val="DHHStabletext"/>
            </w:pPr>
            <w:r w:rsidRPr="00467ACD">
              <w:t>Implementing water plans across farms will improve streamflow from rural properties.</w:t>
            </w:r>
          </w:p>
        </w:tc>
      </w:tr>
      <w:tr w:rsidR="007009CA" w:rsidRPr="003B666B" w14:paraId="7C963919" w14:textId="77777777" w:rsidTr="009C2ED9">
        <w:tc>
          <w:tcPr>
            <w:tcW w:w="5156" w:type="dxa"/>
          </w:tcPr>
          <w:p w14:paraId="77ED6769" w14:textId="71C52651" w:rsidR="007009CA" w:rsidRPr="00467ACD" w:rsidRDefault="007009CA" w:rsidP="00467ACD">
            <w:pPr>
              <w:pStyle w:val="DHHStabletext"/>
              <w:rPr>
                <w:rStyle w:val="Strong"/>
              </w:rPr>
            </w:pPr>
            <w:r w:rsidRPr="00467ACD">
              <w:rPr>
                <w:rStyle w:val="Strong"/>
              </w:rPr>
              <w:t>With Ecology Australia, we monitored the health of fish in Stringybark and Diamond creeks</w:t>
            </w:r>
          </w:p>
        </w:tc>
        <w:tc>
          <w:tcPr>
            <w:tcW w:w="5156" w:type="dxa"/>
          </w:tcPr>
          <w:p w14:paraId="69A51151" w14:textId="26008C05" w:rsidR="007009CA" w:rsidRPr="00467ACD" w:rsidRDefault="007009CA" w:rsidP="00467ACD">
            <w:pPr>
              <w:pStyle w:val="DHHStabletext"/>
            </w:pPr>
            <w:r w:rsidRPr="00467ACD">
              <w:t>Improved knowledge of fish population, health and distribution allows us to support fish species.</w:t>
            </w:r>
          </w:p>
        </w:tc>
      </w:tr>
      <w:tr w:rsidR="007009CA" w:rsidRPr="003B666B" w14:paraId="78BAC56E" w14:textId="77777777" w:rsidTr="009C2ED9">
        <w:tc>
          <w:tcPr>
            <w:tcW w:w="5156" w:type="dxa"/>
          </w:tcPr>
          <w:p w14:paraId="29333714" w14:textId="51422C2E" w:rsidR="007009CA" w:rsidRPr="00467ACD" w:rsidRDefault="007009CA" w:rsidP="00467ACD">
            <w:pPr>
              <w:pStyle w:val="DHHStabletext"/>
              <w:rPr>
                <w:rStyle w:val="Strong"/>
              </w:rPr>
            </w:pPr>
            <w:r w:rsidRPr="00467ACD">
              <w:rPr>
                <w:rStyle w:val="Strong"/>
              </w:rPr>
              <w:t>Monitored the population and health of macroinvertebrates in the Woori Yallock, Steels, Pauls and Dixons creeks</w:t>
            </w:r>
          </w:p>
        </w:tc>
        <w:tc>
          <w:tcPr>
            <w:tcW w:w="5156" w:type="dxa"/>
          </w:tcPr>
          <w:p w14:paraId="2CD4BF47" w14:textId="2409D18D" w:rsidR="007009CA" w:rsidRPr="00467ACD" w:rsidRDefault="007009CA" w:rsidP="00467ACD">
            <w:pPr>
              <w:pStyle w:val="DHHStabletext"/>
            </w:pPr>
            <w:r w:rsidRPr="00467ACD">
              <w:t>Results from the monitoring will help feed into the review of Stream Flow Management Plans. </w:t>
            </w:r>
          </w:p>
        </w:tc>
      </w:tr>
      <w:tr w:rsidR="007009CA" w:rsidRPr="003B666B" w14:paraId="4EA501FA" w14:textId="77777777" w:rsidTr="009C2ED9">
        <w:tc>
          <w:tcPr>
            <w:tcW w:w="5156" w:type="dxa"/>
          </w:tcPr>
          <w:p w14:paraId="3301E18D" w14:textId="471D41E8" w:rsidR="007009CA" w:rsidRPr="00467ACD" w:rsidRDefault="007009CA" w:rsidP="00467ACD">
            <w:pPr>
              <w:pStyle w:val="DHHStabletext"/>
              <w:rPr>
                <w:rStyle w:val="Strong"/>
              </w:rPr>
            </w:pPr>
            <w:r w:rsidRPr="00467ACD">
              <w:rPr>
                <w:rStyle w:val="Strong"/>
              </w:rPr>
              <w:t xml:space="preserve">Surveyed the vegetation of </w:t>
            </w:r>
            <w:proofErr w:type="spellStart"/>
            <w:r w:rsidRPr="00467ACD">
              <w:rPr>
                <w:rStyle w:val="Strong"/>
              </w:rPr>
              <w:t>Spadoni's</w:t>
            </w:r>
            <w:proofErr w:type="spellEnd"/>
            <w:r w:rsidRPr="00467ACD">
              <w:rPr>
                <w:rStyle w:val="Strong"/>
              </w:rPr>
              <w:t xml:space="preserve"> Billabong with Council after its reconnection</w:t>
            </w:r>
          </w:p>
        </w:tc>
        <w:tc>
          <w:tcPr>
            <w:tcW w:w="5156" w:type="dxa"/>
          </w:tcPr>
          <w:p w14:paraId="6A36AD58" w14:textId="7A978BE5" w:rsidR="007009CA" w:rsidRPr="00467ACD" w:rsidRDefault="007009CA" w:rsidP="00467ACD">
            <w:pPr>
              <w:pStyle w:val="DHHStabletext"/>
            </w:pPr>
            <w:r w:rsidRPr="00467ACD">
              <w:t>The survey helps to understand the effect on vegetation after the billabong had been reconnected, which proved positive.</w:t>
            </w:r>
          </w:p>
        </w:tc>
      </w:tr>
    </w:tbl>
    <w:p w14:paraId="629644EB" w14:textId="77777777" w:rsidR="00DD4FE0" w:rsidRPr="003B666B" w:rsidRDefault="00DD4FE0" w:rsidP="00DD4FE0">
      <w:pPr>
        <w:pStyle w:val="Heading2"/>
        <w:rPr>
          <w:lang w:val="en-GB" w:eastAsia="en-GB"/>
        </w:rPr>
      </w:pPr>
      <w:r w:rsidRPr="003B666B">
        <w:rPr>
          <w:lang w:val="en-GB" w:eastAsia="en-GB"/>
        </w:rPr>
        <w:t>Monitoring and research</w:t>
      </w:r>
    </w:p>
    <w:p w14:paraId="39DED492" w14:textId="77777777" w:rsidR="00DD4FE0" w:rsidRPr="003B666B" w:rsidRDefault="00DD4FE0" w:rsidP="00DD4FE0">
      <w:pPr>
        <w:pStyle w:val="DHHSbody"/>
        <w:rPr>
          <w:lang w:val="en-GB" w:eastAsia="en-GB"/>
        </w:rPr>
      </w:pPr>
      <w:r w:rsidRPr="003B666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DD4FE0" w:rsidRPr="003B666B" w14:paraId="39377F39" w14:textId="77777777" w:rsidTr="009C2ED9">
        <w:trPr>
          <w:cantSplit/>
          <w:tblHeader/>
        </w:trPr>
        <w:tc>
          <w:tcPr>
            <w:tcW w:w="5156" w:type="dxa"/>
            <w:hideMark/>
          </w:tcPr>
          <w:p w14:paraId="348DBFC7" w14:textId="77777777" w:rsidR="00DD4FE0" w:rsidRPr="0055125E" w:rsidRDefault="00DD4FE0" w:rsidP="009C2ED9">
            <w:pPr>
              <w:pStyle w:val="DHHStablecolhead"/>
            </w:pPr>
            <w:r w:rsidRPr="0055125E">
              <w:t>What we have done</w:t>
            </w:r>
          </w:p>
        </w:tc>
        <w:tc>
          <w:tcPr>
            <w:tcW w:w="5156" w:type="dxa"/>
            <w:hideMark/>
          </w:tcPr>
          <w:p w14:paraId="3D030DDC" w14:textId="77777777" w:rsidR="00DD4FE0" w:rsidRPr="0055125E" w:rsidRDefault="00DD4FE0" w:rsidP="009C2ED9">
            <w:pPr>
              <w:pStyle w:val="DHHStablecolhead"/>
            </w:pPr>
            <w:r w:rsidRPr="0055125E">
              <w:t>Why</w:t>
            </w:r>
          </w:p>
        </w:tc>
      </w:tr>
      <w:tr w:rsidR="007009CA" w:rsidRPr="003B666B" w14:paraId="5F7C0A2E" w14:textId="77777777" w:rsidTr="009C2ED9">
        <w:trPr>
          <w:cantSplit/>
        </w:trPr>
        <w:tc>
          <w:tcPr>
            <w:tcW w:w="5156" w:type="dxa"/>
          </w:tcPr>
          <w:p w14:paraId="752EE947" w14:textId="78206CF7" w:rsidR="007009CA" w:rsidRPr="00DD4D45" w:rsidRDefault="007009CA" w:rsidP="00467ACD">
            <w:pPr>
              <w:pStyle w:val="DHHStabletext"/>
              <w:rPr>
                <w:rStyle w:val="Strong"/>
              </w:rPr>
            </w:pPr>
            <w:r w:rsidRPr="00DD4D45">
              <w:rPr>
                <w:rStyle w:val="Strong"/>
              </w:rPr>
              <w:t>Undertook monthly monitoring of water quality at 26 sites within your area. These tests measure:</w:t>
            </w:r>
          </w:p>
          <w:p w14:paraId="23B82EFF" w14:textId="38F09EE3" w:rsidR="007009CA" w:rsidRPr="00DD4D45" w:rsidRDefault="007009CA" w:rsidP="00467ACD">
            <w:pPr>
              <w:pStyle w:val="DHHStablebullet1"/>
              <w:rPr>
                <w:rStyle w:val="Strong"/>
              </w:rPr>
            </w:pPr>
            <w:r w:rsidRPr="00DD4D45">
              <w:rPr>
                <w:rStyle w:val="Strong"/>
              </w:rPr>
              <w:t>water temperature</w:t>
            </w:r>
          </w:p>
          <w:p w14:paraId="6BEFBD2F" w14:textId="072C49C6" w:rsidR="007009CA" w:rsidRPr="00DD4D45" w:rsidRDefault="007009CA" w:rsidP="00467ACD">
            <w:pPr>
              <w:pStyle w:val="DHHStablebullet1"/>
              <w:rPr>
                <w:rStyle w:val="Strong"/>
              </w:rPr>
            </w:pPr>
            <w:r w:rsidRPr="00DD4D45">
              <w:rPr>
                <w:rStyle w:val="Strong"/>
              </w:rPr>
              <w:t>dissolved oxygen</w:t>
            </w:r>
          </w:p>
          <w:p w14:paraId="67399807" w14:textId="37430C69" w:rsidR="007009CA" w:rsidRPr="00DD4D45" w:rsidRDefault="007009CA" w:rsidP="00467ACD">
            <w:pPr>
              <w:pStyle w:val="DHHStablebullet1"/>
              <w:rPr>
                <w:rStyle w:val="Strong"/>
              </w:rPr>
            </w:pPr>
            <w:r w:rsidRPr="00DD4D45">
              <w:rPr>
                <w:rStyle w:val="Strong"/>
              </w:rPr>
              <w:t>salinity (conductivity)</w:t>
            </w:r>
          </w:p>
          <w:p w14:paraId="278A2A5F" w14:textId="59C9162A" w:rsidR="007009CA" w:rsidRPr="00DD4D45" w:rsidRDefault="007009CA" w:rsidP="00467ACD">
            <w:pPr>
              <w:pStyle w:val="DHHStablebullet1"/>
              <w:rPr>
                <w:rStyle w:val="Strong"/>
              </w:rPr>
            </w:pPr>
            <w:r w:rsidRPr="00DD4D45">
              <w:rPr>
                <w:rStyle w:val="Strong"/>
              </w:rPr>
              <w:t>pH level</w:t>
            </w:r>
          </w:p>
          <w:p w14:paraId="7A885294" w14:textId="08B31D2F" w:rsidR="007009CA" w:rsidRPr="00DD4D45" w:rsidRDefault="007009CA" w:rsidP="00467ACD">
            <w:pPr>
              <w:pStyle w:val="DHHStablebullet1"/>
              <w:rPr>
                <w:rStyle w:val="Strong"/>
              </w:rPr>
            </w:pPr>
            <w:r w:rsidRPr="00DD4D45">
              <w:rPr>
                <w:rStyle w:val="Strong"/>
              </w:rPr>
              <w:t xml:space="preserve">nutrients (nitrate, nitrite, ammonia, </w:t>
            </w:r>
            <w:proofErr w:type="spellStart"/>
            <w:r w:rsidRPr="00DD4D45">
              <w:rPr>
                <w:rStyle w:val="Strong"/>
              </w:rPr>
              <w:t>Kjeldahl</w:t>
            </w:r>
            <w:proofErr w:type="spellEnd"/>
            <w:r w:rsidRPr="00DD4D45">
              <w:rPr>
                <w:rStyle w:val="Strong"/>
              </w:rPr>
              <w:t xml:space="preserve"> nitrogen, soluble reactive phosphorus and total phosphorus)</w:t>
            </w:r>
            <w:r w:rsidRPr="00DD4D45">
              <w:rPr>
                <w:rStyle w:val="Strong"/>
                <w:rFonts w:eastAsia="MS Mincho"/>
              </w:rPr>
              <w:t> </w:t>
            </w:r>
          </w:p>
          <w:p w14:paraId="5AD4F053" w14:textId="1258839C" w:rsidR="007009CA" w:rsidRPr="00DD4D45" w:rsidRDefault="007009CA" w:rsidP="00467ACD">
            <w:pPr>
              <w:pStyle w:val="DHHStablebullet1"/>
              <w:rPr>
                <w:rStyle w:val="Strong"/>
              </w:rPr>
            </w:pPr>
            <w:r w:rsidRPr="00DD4D45">
              <w:rPr>
                <w:rStyle w:val="Strong"/>
              </w:rPr>
              <w:t>indicators of faecal contamination (E. coli)</w:t>
            </w:r>
          </w:p>
          <w:p w14:paraId="2118806E" w14:textId="52E858BD" w:rsidR="007009CA" w:rsidRPr="00DD4D45" w:rsidRDefault="007009CA" w:rsidP="00467ACD">
            <w:pPr>
              <w:pStyle w:val="DHHStablebullet1"/>
              <w:rPr>
                <w:rStyle w:val="Strong"/>
              </w:rPr>
            </w:pPr>
            <w:r w:rsidRPr="00DD4D45">
              <w:rPr>
                <w:rStyle w:val="Strong"/>
              </w:rPr>
              <w:t>metals (arsenic, cadmium, chromium, copper, lead, nickel and zinc)</w:t>
            </w:r>
          </w:p>
        </w:tc>
        <w:tc>
          <w:tcPr>
            <w:tcW w:w="5156" w:type="dxa"/>
          </w:tcPr>
          <w:p w14:paraId="4403C3D1" w14:textId="4C1A059D" w:rsidR="007009CA" w:rsidRPr="007009CA" w:rsidRDefault="007009CA" w:rsidP="00467ACD">
            <w:pPr>
              <w:pStyle w:val="DHHStabletext"/>
            </w:pPr>
            <w:r w:rsidRPr="007009CA">
              <w:t>Our water quality monitoring program is designed to assess broad-scale, long-term trends in water quality (typically over 8 -10 years). We use this data to help identify pollution sources and inform the community about local water quality.</w:t>
            </w:r>
          </w:p>
        </w:tc>
      </w:tr>
      <w:tr w:rsidR="007009CA" w:rsidRPr="003B666B" w14:paraId="3A0F8509" w14:textId="77777777" w:rsidTr="009C2ED9">
        <w:trPr>
          <w:cantSplit/>
        </w:trPr>
        <w:tc>
          <w:tcPr>
            <w:tcW w:w="5156" w:type="dxa"/>
          </w:tcPr>
          <w:p w14:paraId="7D5EBC20" w14:textId="1D5648A8" w:rsidR="007009CA" w:rsidRPr="00DD4D45" w:rsidRDefault="007009CA" w:rsidP="00467ACD">
            <w:pPr>
              <w:pStyle w:val="DHHStabletext"/>
              <w:rPr>
                <w:rStyle w:val="Strong"/>
              </w:rPr>
            </w:pPr>
            <w:r w:rsidRPr="00DD4D45">
              <w:rPr>
                <w:rStyle w:val="Strong"/>
              </w:rPr>
              <w:t>Undertook weekly monitoring at two sites to better understand recreational health risks during the summer period</w:t>
            </w:r>
          </w:p>
        </w:tc>
        <w:tc>
          <w:tcPr>
            <w:tcW w:w="5156" w:type="dxa"/>
          </w:tcPr>
          <w:p w14:paraId="36641F3F" w14:textId="122E08BC" w:rsidR="007009CA" w:rsidRPr="007009CA" w:rsidRDefault="007009CA" w:rsidP="00467ACD">
            <w:pPr>
              <w:pStyle w:val="DHHStabletext"/>
            </w:pPr>
            <w:r w:rsidRPr="007009CA">
              <w:t>We use this data to identify any pollution sources and provide information to the community.</w:t>
            </w:r>
          </w:p>
        </w:tc>
      </w:tr>
      <w:tr w:rsidR="007009CA" w:rsidRPr="003B666B" w14:paraId="4BA43D44" w14:textId="77777777" w:rsidTr="009C2ED9">
        <w:trPr>
          <w:cantSplit/>
        </w:trPr>
        <w:tc>
          <w:tcPr>
            <w:tcW w:w="5156" w:type="dxa"/>
          </w:tcPr>
          <w:p w14:paraId="28EDF8B7" w14:textId="0B11D484" w:rsidR="007009CA" w:rsidRPr="00DD4D45" w:rsidRDefault="007009CA" w:rsidP="00467ACD">
            <w:pPr>
              <w:pStyle w:val="DHHStabletext"/>
              <w:rPr>
                <w:rStyle w:val="Strong"/>
              </w:rPr>
            </w:pPr>
            <w:r w:rsidRPr="00DD4D45">
              <w:rPr>
                <w:rStyle w:val="Strong"/>
              </w:rPr>
              <w:t>Annual platypus surveys in Chum Creek, McMahons Creek, Sassafras Creek and Woori Yallock Creek</w:t>
            </w:r>
          </w:p>
        </w:tc>
        <w:tc>
          <w:tcPr>
            <w:tcW w:w="5156" w:type="dxa"/>
          </w:tcPr>
          <w:p w14:paraId="4C6B4E36" w14:textId="4612729E" w:rsidR="007009CA" w:rsidRPr="007009CA" w:rsidRDefault="007009CA" w:rsidP="00467ACD">
            <w:pPr>
              <w:pStyle w:val="DHHStabletext"/>
            </w:pPr>
            <w:r w:rsidRPr="007009CA">
              <w:t>Improved knowledge of platypus population health and distribution allows us to nurture this important species.</w:t>
            </w:r>
          </w:p>
        </w:tc>
      </w:tr>
      <w:tr w:rsidR="007009CA" w:rsidRPr="003B666B" w14:paraId="4764E6F0" w14:textId="77777777" w:rsidTr="009C2ED9">
        <w:trPr>
          <w:cantSplit/>
        </w:trPr>
        <w:tc>
          <w:tcPr>
            <w:tcW w:w="5156" w:type="dxa"/>
          </w:tcPr>
          <w:p w14:paraId="491A6D62" w14:textId="4CC3E6BF" w:rsidR="007009CA" w:rsidRPr="00DD4D45" w:rsidRDefault="007009CA" w:rsidP="00467ACD">
            <w:pPr>
              <w:pStyle w:val="DHHStabletext"/>
              <w:rPr>
                <w:rStyle w:val="Strong"/>
              </w:rPr>
            </w:pPr>
            <w:r w:rsidRPr="00DD4D45">
              <w:rPr>
                <w:rStyle w:val="Strong"/>
              </w:rPr>
              <w:t>Undertook fish surveys along Log Creek</w:t>
            </w:r>
            <w:r w:rsidRPr="00DD4D45">
              <w:rPr>
                <w:rStyle w:val="Strong"/>
                <w:rFonts w:eastAsia="MS Mincho"/>
              </w:rPr>
              <w:t> </w:t>
            </w:r>
          </w:p>
        </w:tc>
        <w:tc>
          <w:tcPr>
            <w:tcW w:w="5156" w:type="dxa"/>
          </w:tcPr>
          <w:p w14:paraId="15E32DE8" w14:textId="127814F1" w:rsidR="007009CA" w:rsidRPr="007009CA" w:rsidRDefault="007009CA" w:rsidP="00467ACD">
            <w:pPr>
              <w:pStyle w:val="DHHStabletext"/>
            </w:pPr>
            <w:r w:rsidRPr="007009CA">
              <w:t xml:space="preserve">The surveys helped evaluate the benefits of a new vertical-slot </w:t>
            </w:r>
            <w:proofErr w:type="spellStart"/>
            <w:r w:rsidRPr="007009CA">
              <w:t>fishway</w:t>
            </w:r>
            <w:proofErr w:type="spellEnd"/>
            <w:r w:rsidRPr="007009CA">
              <w:t xml:space="preserve"> installed at </w:t>
            </w:r>
            <w:proofErr w:type="spellStart"/>
            <w:r w:rsidRPr="007009CA">
              <w:t>Dights</w:t>
            </w:r>
            <w:proofErr w:type="spellEnd"/>
            <w:r w:rsidRPr="007009CA">
              <w:t xml:space="preserve"> Falls and complements another </w:t>
            </w:r>
            <w:proofErr w:type="spellStart"/>
            <w:r w:rsidRPr="007009CA">
              <w:t>fishway</w:t>
            </w:r>
            <w:proofErr w:type="spellEnd"/>
            <w:r w:rsidRPr="007009CA">
              <w:t xml:space="preserve"> monitoring program undertaken by the Arthur </w:t>
            </w:r>
            <w:proofErr w:type="spellStart"/>
            <w:r w:rsidRPr="007009CA">
              <w:t>Rylah</w:t>
            </w:r>
            <w:proofErr w:type="spellEnd"/>
            <w:r w:rsidRPr="007009CA">
              <w:t xml:space="preserve"> Institute.</w:t>
            </w:r>
          </w:p>
        </w:tc>
      </w:tr>
      <w:tr w:rsidR="007009CA" w:rsidRPr="003B666B" w14:paraId="5B190CFC" w14:textId="77777777" w:rsidTr="009C2ED9">
        <w:trPr>
          <w:cantSplit/>
        </w:trPr>
        <w:tc>
          <w:tcPr>
            <w:tcW w:w="5156" w:type="dxa"/>
          </w:tcPr>
          <w:p w14:paraId="765F9B68" w14:textId="764A1B4E" w:rsidR="007009CA" w:rsidRPr="00DD4D45" w:rsidRDefault="007009CA" w:rsidP="00467ACD">
            <w:pPr>
              <w:pStyle w:val="DHHStabletext"/>
              <w:rPr>
                <w:rStyle w:val="Strong"/>
              </w:rPr>
            </w:pPr>
            <w:r w:rsidRPr="00DD4D45">
              <w:rPr>
                <w:rStyle w:val="Strong"/>
              </w:rPr>
              <w:t>Macroinvertebrate surveys in the Upper Yarra Reservoir</w:t>
            </w:r>
          </w:p>
        </w:tc>
        <w:tc>
          <w:tcPr>
            <w:tcW w:w="5156" w:type="dxa"/>
          </w:tcPr>
          <w:p w14:paraId="4CD9D04E" w14:textId="4E03BD67" w:rsidR="007009CA" w:rsidRPr="007009CA" w:rsidRDefault="007009CA" w:rsidP="00467ACD">
            <w:pPr>
              <w:pStyle w:val="DHHStabletext"/>
            </w:pPr>
            <w:r w:rsidRPr="007009CA">
              <w:t>These surveys improve our knowledge of the condition of waterways and how they change.</w:t>
            </w:r>
          </w:p>
        </w:tc>
      </w:tr>
      <w:tr w:rsidR="007009CA" w:rsidRPr="003B666B" w14:paraId="53D16D80" w14:textId="77777777" w:rsidTr="009C2ED9">
        <w:trPr>
          <w:cantSplit/>
        </w:trPr>
        <w:tc>
          <w:tcPr>
            <w:tcW w:w="5156" w:type="dxa"/>
          </w:tcPr>
          <w:p w14:paraId="349F7E13" w14:textId="53CE89D4" w:rsidR="007009CA" w:rsidRPr="00AB6B58" w:rsidRDefault="007009CA" w:rsidP="00467ACD">
            <w:pPr>
              <w:pStyle w:val="DHHStabletext"/>
              <w:rPr>
                <w:rStyle w:val="Strong"/>
              </w:rPr>
            </w:pPr>
            <w:r w:rsidRPr="00AB6B58">
              <w:rPr>
                <w:rStyle w:val="Strong"/>
              </w:rPr>
              <w:t>Monitored sediment along Olinda Creek and Platypus Wetlands</w:t>
            </w:r>
          </w:p>
        </w:tc>
        <w:tc>
          <w:tcPr>
            <w:tcW w:w="5156" w:type="dxa"/>
          </w:tcPr>
          <w:p w14:paraId="65B45FF0" w14:textId="30747F94" w:rsidR="007009CA" w:rsidRPr="007009CA" w:rsidRDefault="007009CA" w:rsidP="00467ACD">
            <w:pPr>
              <w:pStyle w:val="DHHStabletext"/>
            </w:pPr>
            <w:r w:rsidRPr="007009CA">
              <w:t>This monitoring improves our knowledge of contaminants and guides our management of the waterways.</w:t>
            </w:r>
          </w:p>
        </w:tc>
      </w:tr>
      <w:tr w:rsidR="007009CA" w:rsidRPr="003B666B" w14:paraId="7A08DCAD" w14:textId="77777777" w:rsidTr="009C2ED9">
        <w:trPr>
          <w:cantSplit/>
        </w:trPr>
        <w:tc>
          <w:tcPr>
            <w:tcW w:w="5156" w:type="dxa"/>
          </w:tcPr>
          <w:p w14:paraId="2462B63F" w14:textId="004F1196" w:rsidR="007009CA" w:rsidRPr="00AB6B58" w:rsidRDefault="007009CA" w:rsidP="00467ACD">
            <w:pPr>
              <w:pStyle w:val="DHHStabletext"/>
              <w:rPr>
                <w:rStyle w:val="Strong"/>
              </w:rPr>
            </w:pPr>
            <w:r w:rsidRPr="00AB6B58">
              <w:rPr>
                <w:rStyle w:val="Strong"/>
              </w:rPr>
              <w:t xml:space="preserve">Continued to work with The University of Melbourne to monitor vegetation and water levels at Cockatoo Swamp in Yellingbo Nature Conservation Reserve, which provides important habitat for the critically endangered Helmeted Honeyeater and lowland </w:t>
            </w:r>
            <w:proofErr w:type="spellStart"/>
            <w:r w:rsidRPr="00AB6B58">
              <w:rPr>
                <w:rStyle w:val="Strong"/>
              </w:rPr>
              <w:t>Leadbeater’s</w:t>
            </w:r>
            <w:proofErr w:type="spellEnd"/>
            <w:r w:rsidRPr="00AB6B58">
              <w:rPr>
                <w:rStyle w:val="Strong"/>
              </w:rPr>
              <w:t xml:space="preserve"> Possum</w:t>
            </w:r>
          </w:p>
        </w:tc>
        <w:tc>
          <w:tcPr>
            <w:tcW w:w="5156" w:type="dxa"/>
          </w:tcPr>
          <w:p w14:paraId="79F65431" w14:textId="746244AD" w:rsidR="007009CA" w:rsidRPr="007009CA" w:rsidRDefault="007009CA" w:rsidP="00467ACD">
            <w:pPr>
              <w:pStyle w:val="DHHStabletext"/>
            </w:pPr>
            <w:r w:rsidRPr="007009CA">
              <w:t>A monitoring program will assess changes in the condition of vegetation and water movement across the site.</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57774619" w14:textId="3E7715BF" w:rsidR="007009CA" w:rsidRPr="007009CA" w:rsidRDefault="007009CA" w:rsidP="00AB6B58">
      <w:pPr>
        <w:pStyle w:val="DHHSbody"/>
      </w:pPr>
      <w:r w:rsidRPr="007009CA">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8519C9">
        <w:trPr>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B34240" w:rsidRPr="00B26A02" w14:paraId="08A712DA" w14:textId="77777777" w:rsidTr="00AB6B58">
        <w:tc>
          <w:tcPr>
            <w:tcW w:w="5156" w:type="dxa"/>
          </w:tcPr>
          <w:p w14:paraId="7186EE3C" w14:textId="585A5CF0" w:rsidR="00B34240" w:rsidRPr="00AB6B58" w:rsidRDefault="00B34240" w:rsidP="00AB6B58">
            <w:pPr>
              <w:pStyle w:val="DHHStabletext"/>
              <w:rPr>
                <w:rStyle w:val="Strong"/>
              </w:rPr>
            </w:pPr>
            <w:r w:rsidRPr="00AB6B58">
              <w:rPr>
                <w:rStyle w:val="Strong"/>
              </w:rPr>
              <w:t>248</w:t>
            </w:r>
            <w:r w:rsidR="00AB6B58" w:rsidRPr="00AB6B58">
              <w:rPr>
                <w:rStyle w:val="Strong"/>
              </w:rPr>
              <w:t xml:space="preserve"> </w:t>
            </w:r>
            <w:r w:rsidRPr="00AB6B58">
              <w:rPr>
                <w:rStyle w:val="Strong"/>
              </w:rPr>
              <w:t>referrals for land subdivisions reviewed</w:t>
            </w:r>
          </w:p>
        </w:tc>
        <w:tc>
          <w:tcPr>
            <w:tcW w:w="5156" w:type="dxa"/>
          </w:tcPr>
          <w:p w14:paraId="606E75B9" w14:textId="5670B4EC" w:rsidR="00B34240" w:rsidRPr="00B34240" w:rsidRDefault="00B34240" w:rsidP="00AB6B58">
            <w:pPr>
              <w:pStyle w:val="DHHStabletext"/>
            </w:pPr>
            <w:r w:rsidRPr="00B34240">
              <w:t>To ensure proposed land subdivisions meet current standards for drainage and stormwater quality.</w:t>
            </w:r>
          </w:p>
        </w:tc>
      </w:tr>
      <w:tr w:rsidR="00B34240" w:rsidRPr="00B26A02" w14:paraId="6A38FC97" w14:textId="77777777" w:rsidTr="00AB6B58">
        <w:tc>
          <w:tcPr>
            <w:tcW w:w="5156" w:type="dxa"/>
          </w:tcPr>
          <w:p w14:paraId="0C8AE41B" w14:textId="63917DB3" w:rsidR="00B34240" w:rsidRPr="00AB6B58" w:rsidRDefault="00B34240" w:rsidP="00AB6B58">
            <w:pPr>
              <w:pStyle w:val="DHHStabletext"/>
              <w:rPr>
                <w:rStyle w:val="Strong"/>
              </w:rPr>
            </w:pPr>
            <w:r w:rsidRPr="00AB6B58">
              <w:rPr>
                <w:rStyle w:val="Strong"/>
              </w:rPr>
              <w:t>228</w:t>
            </w:r>
            <w:r w:rsidR="00AB6B58" w:rsidRPr="00AB6B58">
              <w:rPr>
                <w:rStyle w:val="Strong"/>
              </w:rPr>
              <w:t xml:space="preserve"> </w:t>
            </w:r>
            <w:r w:rsidRPr="00AB6B58">
              <w:rPr>
                <w:rStyle w:val="Strong"/>
              </w:rPr>
              <w:t>development applications reviewed</w:t>
            </w:r>
          </w:p>
        </w:tc>
        <w:tc>
          <w:tcPr>
            <w:tcW w:w="5156" w:type="dxa"/>
          </w:tcPr>
          <w:p w14:paraId="475D880C" w14:textId="73F21169" w:rsidR="00B34240" w:rsidRPr="00B34240" w:rsidRDefault="00B34240" w:rsidP="00AB6B58">
            <w:pPr>
              <w:pStyle w:val="DHHStabletext"/>
            </w:pPr>
            <w:r w:rsidRPr="00B34240">
              <w:t>To ensure that growing communities don’t contribute to an increase in flood risk.</w:t>
            </w:r>
          </w:p>
        </w:tc>
      </w:tr>
      <w:tr w:rsidR="00B34240" w:rsidRPr="00B26A02" w14:paraId="0D5DBAF3" w14:textId="77777777" w:rsidTr="00AB6B58">
        <w:tc>
          <w:tcPr>
            <w:tcW w:w="5156" w:type="dxa"/>
          </w:tcPr>
          <w:p w14:paraId="273F0A98" w14:textId="45E44522" w:rsidR="00B34240" w:rsidRPr="00AB6B58" w:rsidRDefault="00B34240" w:rsidP="00AB6B58">
            <w:pPr>
              <w:pStyle w:val="DHHStabletext"/>
              <w:rPr>
                <w:rStyle w:val="Strong"/>
              </w:rPr>
            </w:pPr>
            <w:r w:rsidRPr="00AB6B58">
              <w:rPr>
                <w:rStyle w:val="Strong"/>
              </w:rPr>
              <w:t>86</w:t>
            </w:r>
            <w:r w:rsidR="00AB6B58" w:rsidRPr="00AB6B58">
              <w:rPr>
                <w:rStyle w:val="Strong"/>
              </w:rPr>
              <w:t xml:space="preserve"> </w:t>
            </w:r>
            <w:r w:rsidRPr="00AB6B58">
              <w:rPr>
                <w:rStyle w:val="Strong"/>
              </w:rPr>
              <w:t>flood information requests reviewed</w:t>
            </w:r>
          </w:p>
        </w:tc>
        <w:tc>
          <w:tcPr>
            <w:tcW w:w="5156" w:type="dxa"/>
          </w:tcPr>
          <w:p w14:paraId="3886259D" w14:textId="6222F9E5" w:rsidR="00B34240" w:rsidRPr="00B34240" w:rsidRDefault="00B34240" w:rsidP="00AB6B58">
            <w:pPr>
              <w:pStyle w:val="DHHStabletext"/>
            </w:pPr>
            <w:r w:rsidRPr="00B34240">
              <w:t>To provide flood information to property owners and people interested in purchasing or redeveloping property.</w:t>
            </w:r>
          </w:p>
        </w:tc>
      </w:tr>
      <w:tr w:rsidR="00B34240" w:rsidRPr="00B26A02" w14:paraId="6F6176ED" w14:textId="77777777" w:rsidTr="00AB6B58">
        <w:tc>
          <w:tcPr>
            <w:tcW w:w="5156" w:type="dxa"/>
          </w:tcPr>
          <w:p w14:paraId="5FD9B79E" w14:textId="56796FBE" w:rsidR="00B34240" w:rsidRPr="00AB6B58" w:rsidRDefault="00B34240" w:rsidP="00AB6B58">
            <w:pPr>
              <w:pStyle w:val="DHHStabletext"/>
              <w:rPr>
                <w:rStyle w:val="Strong"/>
              </w:rPr>
            </w:pPr>
            <w:r w:rsidRPr="00AB6B58">
              <w:rPr>
                <w:rStyle w:val="Strong"/>
              </w:rPr>
              <w:t>50</w:t>
            </w:r>
            <w:r w:rsidR="00AB6B58" w:rsidRPr="00AB6B58">
              <w:rPr>
                <w:rStyle w:val="Strong"/>
              </w:rPr>
              <w:t xml:space="preserve"> </w:t>
            </w:r>
            <w:r w:rsidRPr="00AB6B58">
              <w:rPr>
                <w:rStyle w:val="Strong"/>
              </w:rPr>
              <w:t>applications for works near Melbourne Water assets and works such as bridges, shared pathways and jetties reviewed</w:t>
            </w:r>
          </w:p>
        </w:tc>
        <w:tc>
          <w:tcPr>
            <w:tcW w:w="5156" w:type="dxa"/>
          </w:tcPr>
          <w:p w14:paraId="3E662335" w14:textId="1A034703" w:rsidR="00B34240" w:rsidRPr="00B34240" w:rsidRDefault="00B34240" w:rsidP="00AB6B58">
            <w:pPr>
              <w:pStyle w:val="DHHStabletext"/>
            </w:pPr>
            <w:r w:rsidRPr="00B34240">
              <w:t>To ensure waterways, and the plants and animals that live there, are protected from the potential impacts of building works.</w:t>
            </w:r>
          </w:p>
        </w:tc>
      </w:tr>
      <w:tr w:rsidR="00B34240" w:rsidRPr="00B26A02" w14:paraId="1F17B7BB" w14:textId="77777777" w:rsidTr="00AB6B58">
        <w:tc>
          <w:tcPr>
            <w:tcW w:w="5156" w:type="dxa"/>
          </w:tcPr>
          <w:p w14:paraId="091C57AA" w14:textId="15F5F111" w:rsidR="00B34240" w:rsidRPr="00AB6B58" w:rsidRDefault="00B34240" w:rsidP="00AB6B58">
            <w:pPr>
              <w:pStyle w:val="DHHStabletext"/>
              <w:rPr>
                <w:rStyle w:val="Strong"/>
              </w:rPr>
            </w:pPr>
            <w:r w:rsidRPr="00AB6B58">
              <w:rPr>
                <w:rStyle w:val="Strong"/>
              </w:rPr>
              <w:t>19</w:t>
            </w:r>
            <w:r w:rsidR="00AB6B58" w:rsidRPr="00AB6B58">
              <w:rPr>
                <w:rStyle w:val="Strong"/>
              </w:rPr>
              <w:t xml:space="preserve"> </w:t>
            </w:r>
            <w:r w:rsidRPr="00AB6B58">
              <w:rPr>
                <w:rStyle w:val="Strong"/>
              </w:rPr>
              <w:t>stormwater connection applications reviewed</w:t>
            </w:r>
          </w:p>
        </w:tc>
        <w:tc>
          <w:tcPr>
            <w:tcW w:w="5156" w:type="dxa"/>
          </w:tcPr>
          <w:p w14:paraId="1F5BC816" w14:textId="621B9639" w:rsidR="00B34240" w:rsidRPr="00B34240" w:rsidRDefault="00B34240" w:rsidP="00AB6B58">
            <w:pPr>
              <w:pStyle w:val="DHHStabletext"/>
            </w:pPr>
            <w:r w:rsidRPr="00B34240">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509EEFBE" w14:textId="2238BFDE" w:rsidR="00B34240" w:rsidRPr="00B34240" w:rsidRDefault="00B34240" w:rsidP="00081F54">
      <w:pPr>
        <w:pStyle w:val="DHHSbody"/>
      </w:pPr>
      <w:r w:rsidRPr="00B34240">
        <w:t>While floods are natural and we can’t stop them all from occurring, we aim to minimise the damage they cause to people, places and communities. </w:t>
      </w:r>
    </w:p>
    <w:p w14:paraId="7C601B85" w14:textId="77777777" w:rsidR="00B34240" w:rsidRPr="00B34240" w:rsidRDefault="00B34240" w:rsidP="00081F54">
      <w:pPr>
        <w:pStyle w:val="DHHSbody"/>
        <w:rPr>
          <w:lang w:val="en-GB" w:eastAsia="en-GB"/>
        </w:rPr>
      </w:pPr>
      <w:r w:rsidRPr="00B34240">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650CDE" w:rsidRPr="003B666B" w14:paraId="701C7E33" w14:textId="77777777" w:rsidTr="00403876">
        <w:trPr>
          <w:cantSplit/>
        </w:trPr>
        <w:tc>
          <w:tcPr>
            <w:tcW w:w="5103" w:type="dxa"/>
          </w:tcPr>
          <w:p w14:paraId="5801CEC7" w14:textId="66D2293A" w:rsidR="00650CDE" w:rsidRPr="005013A6" w:rsidRDefault="00650CDE" w:rsidP="005013A6">
            <w:pPr>
              <w:pStyle w:val="DHHStabletext"/>
              <w:rPr>
                <w:rStyle w:val="Strong"/>
              </w:rPr>
            </w:pPr>
            <w:r w:rsidRPr="005013A6">
              <w:rPr>
                <w:rStyle w:val="Strong"/>
              </w:rPr>
              <w:t>Continued collecting hydrological data </w:t>
            </w:r>
          </w:p>
        </w:tc>
        <w:tc>
          <w:tcPr>
            <w:tcW w:w="5103" w:type="dxa"/>
          </w:tcPr>
          <w:p w14:paraId="58668581" w14:textId="27848305" w:rsidR="00650CDE" w:rsidRPr="00650CDE" w:rsidRDefault="00650CDE" w:rsidP="005013A6">
            <w:pPr>
              <w:pStyle w:val="DHHStabletext"/>
            </w:pPr>
            <w:r w:rsidRPr="00650CDE">
              <w:t>Data is used to analyse flood warning during emergency situations, as well as for such things as development referrals and projects to reduce the risk of flood. </w:t>
            </w:r>
          </w:p>
        </w:tc>
      </w:tr>
    </w:tbl>
    <w:p w14:paraId="6F170482" w14:textId="77777777" w:rsidR="005013A6" w:rsidRDefault="005013A6">
      <w:pPr>
        <w:rPr>
          <w:rStyle w:val="Strong"/>
          <w:rFonts w:ascii="Arial" w:eastAsia="Times" w:hAnsi="Arial"/>
          <w:lang w:val="en-GB" w:eastAsia="en-GB"/>
        </w:rPr>
      </w:pPr>
      <w:r>
        <w:rPr>
          <w:rStyle w:val="Strong"/>
        </w:rPr>
        <w:br w:type="page"/>
      </w:r>
    </w:p>
    <w:p w14:paraId="76B5193A" w14:textId="07D77102" w:rsidR="003B666B" w:rsidRPr="003B666B" w:rsidRDefault="00B34240" w:rsidP="005500AE">
      <w:pPr>
        <w:pStyle w:val="DHHSbodybordedboxaftertablefigure"/>
      </w:pPr>
      <w:r>
        <w:rPr>
          <w:rStyle w:val="Strong"/>
        </w:rPr>
        <w:t>27</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2C06CA">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676A705F" w14:textId="77777777" w:rsidR="009C3C86" w:rsidRPr="003B666B" w:rsidRDefault="009C3C86" w:rsidP="009C3C86">
      <w:pPr>
        <w:pStyle w:val="Heading1"/>
        <w:rPr>
          <w:lang w:val="en-GB" w:eastAsia="en-GB"/>
        </w:rPr>
      </w:pPr>
      <w:r w:rsidRPr="003B666B">
        <w:rPr>
          <w:lang w:val="en-GB" w:eastAsia="en-GB"/>
        </w:rPr>
        <w:t>Working with the community</w:t>
      </w:r>
    </w:p>
    <w:p w14:paraId="7965DA94" w14:textId="77777777" w:rsidR="009C3C86" w:rsidRPr="003B666B" w:rsidRDefault="009C3C86" w:rsidP="009C3C86">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131 722 or email </w:t>
      </w:r>
      <w:hyperlink r:id="rId10" w:history="1">
        <w:r>
          <w:rPr>
            <w:rStyle w:val="Hyperlink"/>
            <w:lang w:val="en-GB" w:eastAsia="en-GB"/>
          </w:rPr>
          <w:t>Melbourne Water River Health</w:t>
        </w:r>
      </w:hyperlink>
      <w:r>
        <w:rPr>
          <w:lang w:val="en-GB" w:eastAsia="en-GB"/>
        </w:rPr>
        <w:t xml:space="preserve"> at &lt;</w:t>
      </w:r>
      <w:r w:rsidRPr="003B666B">
        <w:rPr>
          <w:lang w:val="en-GB" w:eastAsia="en-GB"/>
        </w:rPr>
        <w:t>river.health@melbournewater.com.au</w:t>
      </w:r>
      <w:r>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9C3C86" w:rsidRPr="003B666B" w14:paraId="151C99CE" w14:textId="77777777" w:rsidTr="008519C9">
        <w:trPr>
          <w:tblHeader/>
        </w:trPr>
        <w:tc>
          <w:tcPr>
            <w:tcW w:w="1985" w:type="dxa"/>
            <w:hideMark/>
          </w:tcPr>
          <w:p w14:paraId="537F5973" w14:textId="77777777" w:rsidR="009C3C86" w:rsidRPr="004A75D3" w:rsidRDefault="009C3C86" w:rsidP="009C2ED9">
            <w:pPr>
              <w:pStyle w:val="DHHStablecolhead"/>
            </w:pPr>
            <w:r w:rsidRPr="004A75D3">
              <w:t>Funding provided</w:t>
            </w:r>
          </w:p>
        </w:tc>
        <w:tc>
          <w:tcPr>
            <w:tcW w:w="2268" w:type="dxa"/>
            <w:hideMark/>
          </w:tcPr>
          <w:p w14:paraId="57976A04" w14:textId="77777777" w:rsidR="009C3C86" w:rsidRPr="004A75D3" w:rsidRDefault="009C3C86" w:rsidP="009C2ED9">
            <w:pPr>
              <w:pStyle w:val="DHHStablecolhead"/>
            </w:pPr>
            <w:r w:rsidRPr="004A75D3">
              <w:t>Grant</w:t>
            </w:r>
          </w:p>
        </w:tc>
        <w:tc>
          <w:tcPr>
            <w:tcW w:w="6059" w:type="dxa"/>
            <w:hideMark/>
          </w:tcPr>
          <w:p w14:paraId="66CB021A" w14:textId="77777777" w:rsidR="009C3C86" w:rsidRPr="004A75D3" w:rsidRDefault="009C3C86" w:rsidP="009C2ED9">
            <w:pPr>
              <w:pStyle w:val="DHHStablecolhead"/>
            </w:pPr>
            <w:r w:rsidRPr="004A75D3">
              <w:t>For</w:t>
            </w:r>
          </w:p>
        </w:tc>
      </w:tr>
      <w:tr w:rsidR="00650CDE" w:rsidRPr="003B666B" w14:paraId="33ACD071" w14:textId="77777777" w:rsidTr="0030261B">
        <w:tc>
          <w:tcPr>
            <w:tcW w:w="1985" w:type="dxa"/>
          </w:tcPr>
          <w:p w14:paraId="05453F11" w14:textId="5583964A" w:rsidR="00650CDE" w:rsidRPr="0030261B" w:rsidRDefault="00650CDE" w:rsidP="0030261B">
            <w:pPr>
              <w:pStyle w:val="DHHStabletext"/>
              <w:rPr>
                <w:rStyle w:val="Strong"/>
              </w:rPr>
            </w:pPr>
            <w:r w:rsidRPr="0030261B">
              <w:rPr>
                <w:rStyle w:val="Strong"/>
                <w:rFonts w:eastAsia="MS Gothic"/>
              </w:rPr>
              <w:t>$</w:t>
            </w:r>
            <w:r w:rsidRPr="0030261B">
              <w:rPr>
                <w:rStyle w:val="Strong"/>
              </w:rPr>
              <w:t>426</w:t>
            </w:r>
            <w:r w:rsidRPr="0030261B">
              <w:rPr>
                <w:rStyle w:val="Strong"/>
                <w:rFonts w:eastAsia="MS Mincho"/>
              </w:rPr>
              <w:t>,</w:t>
            </w:r>
            <w:r w:rsidRPr="0030261B">
              <w:rPr>
                <w:rStyle w:val="Strong"/>
              </w:rPr>
              <w:t>951</w:t>
            </w:r>
          </w:p>
        </w:tc>
        <w:tc>
          <w:tcPr>
            <w:tcW w:w="2268" w:type="dxa"/>
          </w:tcPr>
          <w:p w14:paraId="4C9130BD" w14:textId="34297158" w:rsidR="00650CDE" w:rsidRPr="0030261B" w:rsidRDefault="00650CDE" w:rsidP="0030261B">
            <w:pPr>
              <w:pStyle w:val="DHHStabletext"/>
              <w:rPr>
                <w:rStyle w:val="Strong"/>
              </w:rPr>
            </w:pPr>
            <w:r w:rsidRPr="0030261B">
              <w:rPr>
                <w:rStyle w:val="Strong"/>
              </w:rPr>
              <w:t>Stream Frontage Management</w:t>
            </w:r>
          </w:p>
        </w:tc>
        <w:tc>
          <w:tcPr>
            <w:tcW w:w="6059" w:type="dxa"/>
          </w:tcPr>
          <w:p w14:paraId="79079A06" w14:textId="34EE1C5A" w:rsidR="00650CDE" w:rsidRPr="0030261B" w:rsidRDefault="00650CDE" w:rsidP="0030261B">
            <w:pPr>
              <w:pStyle w:val="DHHStabletext"/>
            </w:pPr>
            <w:r w:rsidRPr="0030261B">
              <w:t>Private land owners and managers for works that protect or enhance riverbanks, such as weed control, fencing and planting native trees.</w:t>
            </w:r>
          </w:p>
        </w:tc>
      </w:tr>
      <w:tr w:rsidR="00650CDE" w:rsidRPr="003B666B" w14:paraId="33F3A743" w14:textId="77777777" w:rsidTr="0030261B">
        <w:tc>
          <w:tcPr>
            <w:tcW w:w="1985" w:type="dxa"/>
          </w:tcPr>
          <w:p w14:paraId="557A6286" w14:textId="2DC28B4D" w:rsidR="00650CDE" w:rsidRPr="0030261B" w:rsidRDefault="00650CDE" w:rsidP="0030261B">
            <w:pPr>
              <w:pStyle w:val="DHHStabletext"/>
              <w:rPr>
                <w:rStyle w:val="Strong"/>
              </w:rPr>
            </w:pPr>
            <w:r w:rsidRPr="0030261B">
              <w:rPr>
                <w:rStyle w:val="Strong"/>
                <w:rFonts w:eastAsia="MS Gothic"/>
              </w:rPr>
              <w:t>$</w:t>
            </w:r>
            <w:r w:rsidRPr="0030261B">
              <w:rPr>
                <w:rStyle w:val="Strong"/>
              </w:rPr>
              <w:t>187,882</w:t>
            </w:r>
          </w:p>
        </w:tc>
        <w:tc>
          <w:tcPr>
            <w:tcW w:w="2268" w:type="dxa"/>
          </w:tcPr>
          <w:p w14:paraId="532299AD" w14:textId="49BADB47" w:rsidR="00650CDE" w:rsidRPr="0030261B" w:rsidRDefault="00650CDE" w:rsidP="0030261B">
            <w:pPr>
              <w:pStyle w:val="DHHStabletext"/>
              <w:rPr>
                <w:rStyle w:val="Strong"/>
              </w:rPr>
            </w:pPr>
            <w:r w:rsidRPr="0030261B">
              <w:rPr>
                <w:rStyle w:val="Strong"/>
              </w:rPr>
              <w:t>Corridors of Green</w:t>
            </w:r>
          </w:p>
        </w:tc>
        <w:tc>
          <w:tcPr>
            <w:tcW w:w="6059" w:type="dxa"/>
          </w:tcPr>
          <w:p w14:paraId="716E6A5F" w14:textId="555194A6" w:rsidR="00650CDE" w:rsidRPr="0030261B" w:rsidRDefault="00650CDE" w:rsidP="0030261B">
            <w:pPr>
              <w:pStyle w:val="DHHStabletext"/>
            </w:pPr>
            <w:r w:rsidRPr="0030261B">
              <w:t>Councils and public land managers for projects such as weed control, fencing and creating management plans.</w:t>
            </w:r>
          </w:p>
        </w:tc>
      </w:tr>
      <w:tr w:rsidR="00650CDE" w:rsidRPr="003B666B" w14:paraId="2F485ECC" w14:textId="77777777" w:rsidTr="0030261B">
        <w:tc>
          <w:tcPr>
            <w:tcW w:w="1985" w:type="dxa"/>
          </w:tcPr>
          <w:p w14:paraId="625FF102" w14:textId="35C07800" w:rsidR="00650CDE" w:rsidRPr="0030261B" w:rsidRDefault="00650CDE" w:rsidP="0030261B">
            <w:pPr>
              <w:pStyle w:val="DHHStabletext"/>
              <w:rPr>
                <w:rStyle w:val="Strong"/>
              </w:rPr>
            </w:pPr>
            <w:r w:rsidRPr="0030261B">
              <w:rPr>
                <w:rStyle w:val="Strong"/>
                <w:rFonts w:eastAsia="MS Gothic"/>
              </w:rPr>
              <w:t>$</w:t>
            </w:r>
            <w:r w:rsidRPr="0030261B">
              <w:rPr>
                <w:rStyle w:val="Strong"/>
              </w:rPr>
              <w:t>226</w:t>
            </w:r>
            <w:r w:rsidRPr="0030261B">
              <w:rPr>
                <w:rStyle w:val="Strong"/>
                <w:rFonts w:eastAsia="MS Mincho"/>
              </w:rPr>
              <w:t>,</w:t>
            </w:r>
            <w:r w:rsidRPr="0030261B">
              <w:rPr>
                <w:rStyle w:val="Strong"/>
              </w:rPr>
              <w:t>134</w:t>
            </w:r>
          </w:p>
        </w:tc>
        <w:tc>
          <w:tcPr>
            <w:tcW w:w="2268" w:type="dxa"/>
          </w:tcPr>
          <w:p w14:paraId="15ADC973" w14:textId="33C86DB8" w:rsidR="00650CDE" w:rsidRPr="0030261B" w:rsidRDefault="00650CDE" w:rsidP="0030261B">
            <w:pPr>
              <w:pStyle w:val="DHHStabletext"/>
              <w:rPr>
                <w:rStyle w:val="Strong"/>
              </w:rPr>
            </w:pPr>
            <w:r w:rsidRPr="0030261B">
              <w:rPr>
                <w:rStyle w:val="Strong"/>
              </w:rPr>
              <w:t>Rural Land Program</w:t>
            </w:r>
          </w:p>
        </w:tc>
        <w:tc>
          <w:tcPr>
            <w:tcW w:w="6059" w:type="dxa"/>
          </w:tcPr>
          <w:p w14:paraId="4715ED96" w14:textId="2B25FDE4" w:rsidR="00650CDE" w:rsidRPr="0030261B" w:rsidRDefault="00650CDE" w:rsidP="0030261B">
            <w:pPr>
              <w:pStyle w:val="DHHStabletext"/>
            </w:pPr>
            <w:r w:rsidRPr="0030261B">
              <w:t>Landholders in specific catchments for projects that reduce the amount of sediment and nutrients entering waterways from agricultural land.</w:t>
            </w:r>
          </w:p>
        </w:tc>
      </w:tr>
      <w:tr w:rsidR="00650CDE" w:rsidRPr="003B666B" w14:paraId="0D7387CC" w14:textId="77777777" w:rsidTr="0030261B">
        <w:tc>
          <w:tcPr>
            <w:tcW w:w="1985" w:type="dxa"/>
          </w:tcPr>
          <w:p w14:paraId="07C54710" w14:textId="6B89E9B2" w:rsidR="00650CDE" w:rsidRPr="0030261B" w:rsidRDefault="00650CDE" w:rsidP="0030261B">
            <w:pPr>
              <w:pStyle w:val="DHHStabletext"/>
              <w:rPr>
                <w:rStyle w:val="Strong"/>
              </w:rPr>
            </w:pPr>
            <w:r w:rsidRPr="0030261B">
              <w:rPr>
                <w:rStyle w:val="Strong"/>
                <w:rFonts w:eastAsia="MS Gothic"/>
              </w:rPr>
              <w:t>$</w:t>
            </w:r>
            <w:r w:rsidRPr="0030261B">
              <w:rPr>
                <w:rStyle w:val="Strong"/>
              </w:rPr>
              <w:t>168,494</w:t>
            </w:r>
          </w:p>
        </w:tc>
        <w:tc>
          <w:tcPr>
            <w:tcW w:w="2268" w:type="dxa"/>
          </w:tcPr>
          <w:p w14:paraId="3643D348" w14:textId="24D731A6" w:rsidR="00650CDE" w:rsidRPr="0030261B" w:rsidRDefault="00650CDE" w:rsidP="0030261B">
            <w:pPr>
              <w:pStyle w:val="DHHStabletext"/>
              <w:rPr>
                <w:rStyle w:val="Strong"/>
              </w:rPr>
            </w:pPr>
            <w:r w:rsidRPr="0030261B">
              <w:rPr>
                <w:rStyle w:val="Strong"/>
              </w:rPr>
              <w:t>Community Grants</w:t>
            </w:r>
          </w:p>
        </w:tc>
        <w:tc>
          <w:tcPr>
            <w:tcW w:w="6059" w:type="dxa"/>
          </w:tcPr>
          <w:p w14:paraId="630D39E9" w14:textId="6E987B01" w:rsidR="00650CDE" w:rsidRPr="0030261B" w:rsidRDefault="00650CDE" w:rsidP="0030261B">
            <w:pPr>
              <w:pStyle w:val="DHHStabletext"/>
            </w:pPr>
            <w:r w:rsidRPr="0030261B">
              <w:t>Volunteer and community groups for works that protect or enhance riverbanks on public land, raise awareness, and provide training and education to protect local waterways.</w:t>
            </w:r>
          </w:p>
        </w:tc>
      </w:tr>
    </w:tbl>
    <w:p w14:paraId="05441D51" w14:textId="77777777" w:rsidR="003B666B" w:rsidRPr="003B666B" w:rsidRDefault="003B666B" w:rsidP="0030261B">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5844C923" w14:textId="7189C76F" w:rsidR="00650CDE" w:rsidRPr="00650CDE" w:rsidRDefault="00650CDE" w:rsidP="008519C9">
      <w:pPr>
        <w:pStyle w:val="DHHSbodyaftertablefigure"/>
      </w:pPr>
      <w:r w:rsidRPr="00650CDE">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650CDE" w:rsidRPr="003B666B" w14:paraId="77AC12D3" w14:textId="77777777" w:rsidTr="009C2ED9">
        <w:trPr>
          <w:tblHeader/>
        </w:trPr>
        <w:tc>
          <w:tcPr>
            <w:tcW w:w="5174" w:type="dxa"/>
            <w:hideMark/>
          </w:tcPr>
          <w:p w14:paraId="77F8C687" w14:textId="77777777" w:rsidR="00650CDE" w:rsidRPr="004A75D3" w:rsidRDefault="00650CDE" w:rsidP="009C2ED9">
            <w:pPr>
              <w:pStyle w:val="DHHStablecolhead"/>
            </w:pPr>
            <w:r w:rsidRPr="004A75D3">
              <w:t>Who we worked with </w:t>
            </w:r>
          </w:p>
        </w:tc>
        <w:tc>
          <w:tcPr>
            <w:tcW w:w="5174" w:type="dxa"/>
            <w:hideMark/>
          </w:tcPr>
          <w:p w14:paraId="1DE51039" w14:textId="77777777" w:rsidR="00650CDE" w:rsidRPr="004A75D3" w:rsidRDefault="00650CDE" w:rsidP="009C2ED9">
            <w:pPr>
              <w:pStyle w:val="DHHStablecolhead"/>
            </w:pPr>
            <w:r w:rsidRPr="004A75D3">
              <w:t>What we did</w:t>
            </w:r>
          </w:p>
        </w:tc>
      </w:tr>
      <w:tr w:rsidR="00650CDE" w:rsidRPr="003B666B" w14:paraId="48D6A717" w14:textId="77777777" w:rsidTr="00650CDE">
        <w:trPr>
          <w:trHeight w:val="221"/>
        </w:trPr>
        <w:tc>
          <w:tcPr>
            <w:tcW w:w="5174" w:type="dxa"/>
          </w:tcPr>
          <w:p w14:paraId="02AA8B42" w14:textId="77777777" w:rsidR="00650CDE" w:rsidRPr="008519C9" w:rsidRDefault="00650CDE" w:rsidP="008519C9">
            <w:pPr>
              <w:pStyle w:val="DHHStabletext"/>
              <w:rPr>
                <w:rStyle w:val="Strong"/>
              </w:rPr>
            </w:pPr>
            <w:r w:rsidRPr="008519C9">
              <w:rPr>
                <w:rStyle w:val="Strong"/>
              </w:rPr>
              <w:t>Mount Evelyn Primary School</w:t>
            </w:r>
          </w:p>
          <w:p w14:paraId="63AD01B2" w14:textId="77777777" w:rsidR="00650CDE" w:rsidRPr="008519C9" w:rsidRDefault="00650CDE" w:rsidP="008519C9">
            <w:pPr>
              <w:pStyle w:val="DHHStabletext"/>
              <w:rPr>
                <w:rStyle w:val="Strong"/>
              </w:rPr>
            </w:pPr>
            <w:r w:rsidRPr="008519C9">
              <w:rPr>
                <w:rStyle w:val="Strong"/>
              </w:rPr>
              <w:t>Mount Lilydale Mercy College</w:t>
            </w:r>
          </w:p>
          <w:p w14:paraId="1F5B2ABB" w14:textId="7F26F5A2" w:rsidR="00650CDE" w:rsidRPr="008519C9" w:rsidRDefault="00650CDE" w:rsidP="008519C9">
            <w:pPr>
              <w:pStyle w:val="DHHStabletext"/>
              <w:rPr>
                <w:rStyle w:val="Strong"/>
              </w:rPr>
            </w:pPr>
            <w:r w:rsidRPr="008519C9">
              <w:rPr>
                <w:rStyle w:val="Strong"/>
              </w:rPr>
              <w:t xml:space="preserve">Environmental Education </w:t>
            </w:r>
            <w:proofErr w:type="gramStart"/>
            <w:r w:rsidRPr="008519C9">
              <w:rPr>
                <w:rStyle w:val="Strong"/>
              </w:rPr>
              <w:t>For</w:t>
            </w:r>
            <w:proofErr w:type="gramEnd"/>
            <w:r w:rsidRPr="008519C9">
              <w:rPr>
                <w:rStyle w:val="Strong"/>
              </w:rPr>
              <w:t xml:space="preserve"> Kids! (EEK!)</w:t>
            </w:r>
          </w:p>
        </w:tc>
        <w:tc>
          <w:tcPr>
            <w:tcW w:w="5174" w:type="dxa"/>
          </w:tcPr>
          <w:p w14:paraId="07830800" w14:textId="14AA553F" w:rsidR="00650CDE" w:rsidRPr="008519C9" w:rsidRDefault="00650CDE" w:rsidP="008519C9">
            <w:pPr>
              <w:pStyle w:val="DHHStabletext"/>
            </w:pPr>
            <w:r w:rsidRPr="008519C9">
              <w:t xml:space="preserve">Supported teachers to participate in the pilot program River Detectives, with the loan of a water quality kit and training to enable them to take students to test water quality and monitor </w:t>
            </w:r>
            <w:proofErr w:type="spellStart"/>
            <w:r w:rsidRPr="008519C9">
              <w:t>waterbugs</w:t>
            </w:r>
            <w:proofErr w:type="spellEnd"/>
            <w:r w:rsidRPr="008519C9">
              <w:t xml:space="preserve"> in local waterways.</w:t>
            </w:r>
          </w:p>
        </w:tc>
      </w:tr>
      <w:tr w:rsidR="00650CDE" w:rsidRPr="003B666B" w14:paraId="385E9F8B" w14:textId="77777777" w:rsidTr="00650CDE">
        <w:trPr>
          <w:trHeight w:val="221"/>
        </w:trPr>
        <w:tc>
          <w:tcPr>
            <w:tcW w:w="5174" w:type="dxa"/>
          </w:tcPr>
          <w:p w14:paraId="6594FC12" w14:textId="77777777" w:rsidR="00650CDE" w:rsidRPr="008519C9" w:rsidRDefault="00650CDE" w:rsidP="008519C9">
            <w:pPr>
              <w:pStyle w:val="DHHStabletext"/>
              <w:rPr>
                <w:rStyle w:val="Strong"/>
              </w:rPr>
            </w:pPr>
            <w:r w:rsidRPr="008519C9">
              <w:rPr>
                <w:rStyle w:val="Strong"/>
              </w:rPr>
              <w:t>Belgrave Lake Park</w:t>
            </w:r>
          </w:p>
          <w:p w14:paraId="1F97227F" w14:textId="77777777" w:rsidR="00650CDE" w:rsidRPr="008519C9" w:rsidRDefault="00650CDE" w:rsidP="008519C9">
            <w:pPr>
              <w:pStyle w:val="DHHStabletext"/>
              <w:rPr>
                <w:rStyle w:val="Strong"/>
              </w:rPr>
            </w:pPr>
            <w:r w:rsidRPr="008519C9">
              <w:rPr>
                <w:rStyle w:val="Strong"/>
              </w:rPr>
              <w:t>Butterfield Reserve</w:t>
            </w:r>
          </w:p>
          <w:p w14:paraId="04132175" w14:textId="77777777" w:rsidR="00650CDE" w:rsidRPr="008519C9" w:rsidRDefault="00650CDE" w:rsidP="008519C9">
            <w:pPr>
              <w:pStyle w:val="DHHStabletext"/>
              <w:rPr>
                <w:rStyle w:val="Strong"/>
              </w:rPr>
            </w:pPr>
            <w:r w:rsidRPr="008519C9">
              <w:rPr>
                <w:rStyle w:val="Strong"/>
              </w:rPr>
              <w:t>Monbulk Landcare</w:t>
            </w:r>
          </w:p>
          <w:p w14:paraId="6CF72545" w14:textId="77777777" w:rsidR="00650CDE" w:rsidRPr="008519C9" w:rsidRDefault="00650CDE" w:rsidP="008519C9">
            <w:pPr>
              <w:pStyle w:val="DHHStabletext"/>
              <w:rPr>
                <w:rStyle w:val="Strong"/>
              </w:rPr>
            </w:pPr>
            <w:r w:rsidRPr="008519C9">
              <w:rPr>
                <w:rStyle w:val="Strong"/>
              </w:rPr>
              <w:t>Healesville Environment Watch Inc</w:t>
            </w:r>
          </w:p>
          <w:p w14:paraId="605DC8DE" w14:textId="77777777" w:rsidR="00650CDE" w:rsidRPr="008519C9" w:rsidRDefault="00650CDE" w:rsidP="008519C9">
            <w:pPr>
              <w:pStyle w:val="DHHStabletext"/>
              <w:rPr>
                <w:rStyle w:val="Strong"/>
              </w:rPr>
            </w:pPr>
            <w:r w:rsidRPr="008519C9">
              <w:rPr>
                <w:rStyle w:val="Strong"/>
              </w:rPr>
              <w:t xml:space="preserve">Mount </w:t>
            </w:r>
            <w:proofErr w:type="spellStart"/>
            <w:r w:rsidRPr="008519C9">
              <w:rPr>
                <w:rStyle w:val="Strong"/>
              </w:rPr>
              <w:t>Toolebewong</w:t>
            </w:r>
            <w:proofErr w:type="spellEnd"/>
            <w:r w:rsidRPr="008519C9">
              <w:rPr>
                <w:rStyle w:val="Strong"/>
              </w:rPr>
              <w:t xml:space="preserve"> District Landcare</w:t>
            </w:r>
            <w:r w:rsidRPr="008519C9">
              <w:rPr>
                <w:rStyle w:val="Strong"/>
                <w:rFonts w:eastAsia="MS Gothic"/>
              </w:rPr>
              <w:t> </w:t>
            </w:r>
          </w:p>
          <w:p w14:paraId="02C8C300" w14:textId="08EFCFC8" w:rsidR="00650CDE" w:rsidRPr="008519C9" w:rsidRDefault="00650CDE" w:rsidP="008519C9">
            <w:pPr>
              <w:pStyle w:val="DHHStabletext"/>
              <w:rPr>
                <w:rStyle w:val="Strong"/>
              </w:rPr>
            </w:pPr>
            <w:r w:rsidRPr="008519C9">
              <w:rPr>
                <w:rStyle w:val="Strong"/>
              </w:rPr>
              <w:t>Friends of Sassafras Creek</w:t>
            </w:r>
          </w:p>
        </w:tc>
        <w:tc>
          <w:tcPr>
            <w:tcW w:w="5174" w:type="dxa"/>
          </w:tcPr>
          <w:p w14:paraId="6AED9AF5" w14:textId="7302EB0B" w:rsidR="00650CDE" w:rsidRPr="008519C9" w:rsidRDefault="00650CDE" w:rsidP="008519C9">
            <w:pPr>
              <w:pStyle w:val="DHHStabletext"/>
            </w:pPr>
            <w:r w:rsidRPr="008519C9">
              <w:t>Provided support to monitor water quality through the Water Quality Monitoring program.</w:t>
            </w:r>
          </w:p>
        </w:tc>
      </w:tr>
      <w:tr w:rsidR="00650CDE" w:rsidRPr="003B666B" w14:paraId="0642EDCB" w14:textId="77777777" w:rsidTr="00650CDE">
        <w:trPr>
          <w:trHeight w:val="221"/>
        </w:trPr>
        <w:tc>
          <w:tcPr>
            <w:tcW w:w="5174" w:type="dxa"/>
          </w:tcPr>
          <w:p w14:paraId="5A29EDCD" w14:textId="51FFF876" w:rsidR="00650CDE" w:rsidRPr="008519C9" w:rsidRDefault="00650CDE" w:rsidP="008519C9">
            <w:pPr>
              <w:pStyle w:val="DHHStabletext"/>
              <w:rPr>
                <w:rStyle w:val="Strong"/>
              </w:rPr>
            </w:pPr>
            <w:r w:rsidRPr="008519C9">
              <w:rPr>
                <w:rStyle w:val="Strong"/>
              </w:rPr>
              <w:t>ECOSS Yarra Valley</w:t>
            </w:r>
          </w:p>
        </w:tc>
        <w:tc>
          <w:tcPr>
            <w:tcW w:w="5174" w:type="dxa"/>
          </w:tcPr>
          <w:p w14:paraId="1594BDD2" w14:textId="63EB9D42" w:rsidR="00650CDE" w:rsidRPr="008519C9" w:rsidRDefault="00650CDE" w:rsidP="008519C9">
            <w:pPr>
              <w:pStyle w:val="DHHStabletext"/>
            </w:pPr>
            <w:r w:rsidRPr="008519C9">
              <w:t>Held a Frog Census stall and workshop at ECOSS Ecotopia Festival.</w:t>
            </w:r>
          </w:p>
        </w:tc>
      </w:tr>
      <w:tr w:rsidR="00650CDE" w:rsidRPr="003B666B" w14:paraId="141E2936" w14:textId="77777777" w:rsidTr="00650CDE">
        <w:trPr>
          <w:trHeight w:val="221"/>
        </w:trPr>
        <w:tc>
          <w:tcPr>
            <w:tcW w:w="5174" w:type="dxa"/>
          </w:tcPr>
          <w:p w14:paraId="06D12728" w14:textId="60FCD760" w:rsidR="00650CDE" w:rsidRPr="008519C9" w:rsidRDefault="00650CDE" w:rsidP="008519C9">
            <w:pPr>
              <w:pStyle w:val="DHHStabletext"/>
              <w:rPr>
                <w:rStyle w:val="Strong"/>
              </w:rPr>
            </w:pPr>
            <w:r w:rsidRPr="008519C9">
              <w:rPr>
                <w:rStyle w:val="Strong"/>
              </w:rPr>
              <w:t xml:space="preserve">Southern </w:t>
            </w:r>
            <w:proofErr w:type="spellStart"/>
            <w:r w:rsidRPr="008519C9">
              <w:rPr>
                <w:rStyle w:val="Strong"/>
              </w:rPr>
              <w:t>Dandenongs</w:t>
            </w:r>
            <w:proofErr w:type="spellEnd"/>
            <w:r w:rsidRPr="008519C9">
              <w:rPr>
                <w:rStyle w:val="Strong"/>
              </w:rPr>
              <w:t xml:space="preserve"> Landcare</w:t>
            </w:r>
          </w:p>
        </w:tc>
        <w:tc>
          <w:tcPr>
            <w:tcW w:w="5174" w:type="dxa"/>
          </w:tcPr>
          <w:p w14:paraId="20D7DBF6" w14:textId="5EDF5504" w:rsidR="00650CDE" w:rsidRPr="008519C9" w:rsidRDefault="00650CDE" w:rsidP="008519C9">
            <w:pPr>
              <w:pStyle w:val="DHHStabletext"/>
            </w:pPr>
            <w:r w:rsidRPr="008519C9">
              <w:t xml:space="preserve">Held a platypus information stall at Belgrave Platypus Festival, and conducted a </w:t>
            </w:r>
            <w:proofErr w:type="spellStart"/>
            <w:r w:rsidRPr="008519C9">
              <w:t>Waterbug</w:t>
            </w:r>
            <w:proofErr w:type="spellEnd"/>
            <w:r w:rsidRPr="008519C9">
              <w:t xml:space="preserve"> Census monitoring session with support.</w:t>
            </w:r>
          </w:p>
        </w:tc>
      </w:tr>
      <w:tr w:rsidR="00650CDE" w:rsidRPr="003B666B" w14:paraId="7360BB47" w14:textId="77777777" w:rsidTr="00650CDE">
        <w:trPr>
          <w:trHeight w:val="221"/>
        </w:trPr>
        <w:tc>
          <w:tcPr>
            <w:tcW w:w="5174" w:type="dxa"/>
          </w:tcPr>
          <w:p w14:paraId="38CD5DCF" w14:textId="77777777" w:rsidR="00650CDE" w:rsidRPr="008519C9" w:rsidRDefault="00650CDE" w:rsidP="008519C9">
            <w:pPr>
              <w:pStyle w:val="DHHStabletext"/>
              <w:rPr>
                <w:rStyle w:val="Strong"/>
              </w:rPr>
            </w:pPr>
            <w:r w:rsidRPr="008519C9">
              <w:rPr>
                <w:rStyle w:val="Strong"/>
              </w:rPr>
              <w:t>Shire of Yarra Ranges</w:t>
            </w:r>
          </w:p>
          <w:p w14:paraId="3994A27F" w14:textId="77777777" w:rsidR="00650CDE" w:rsidRPr="008519C9" w:rsidRDefault="00650CDE" w:rsidP="008519C9">
            <w:pPr>
              <w:pStyle w:val="DHHStabletext"/>
              <w:rPr>
                <w:rStyle w:val="Strong"/>
              </w:rPr>
            </w:pPr>
            <w:r w:rsidRPr="008519C9">
              <w:rPr>
                <w:rStyle w:val="Strong"/>
              </w:rPr>
              <w:t>ECOSS Yarra Valley</w:t>
            </w:r>
          </w:p>
          <w:p w14:paraId="162AA2E1" w14:textId="77777777" w:rsidR="00650CDE" w:rsidRPr="008519C9" w:rsidRDefault="00650CDE" w:rsidP="008519C9">
            <w:pPr>
              <w:pStyle w:val="DHHStabletext"/>
              <w:rPr>
                <w:rStyle w:val="Strong"/>
              </w:rPr>
            </w:pPr>
            <w:r w:rsidRPr="008519C9">
              <w:rPr>
                <w:rStyle w:val="Strong"/>
              </w:rPr>
              <w:t>Plastic Bag Free Warburton</w:t>
            </w:r>
          </w:p>
          <w:p w14:paraId="3EEFC42A" w14:textId="7CB742D0" w:rsidR="00650CDE" w:rsidRPr="008519C9" w:rsidRDefault="00650CDE" w:rsidP="008519C9">
            <w:pPr>
              <w:pStyle w:val="DHHStabletext"/>
              <w:rPr>
                <w:rStyle w:val="Strong"/>
              </w:rPr>
            </w:pPr>
            <w:r w:rsidRPr="008519C9">
              <w:rPr>
                <w:rStyle w:val="Strong"/>
              </w:rPr>
              <w:t>Warburton Primary School</w:t>
            </w:r>
          </w:p>
        </w:tc>
        <w:tc>
          <w:tcPr>
            <w:tcW w:w="5174" w:type="dxa"/>
          </w:tcPr>
          <w:p w14:paraId="0F455F2B" w14:textId="1D8B24CB" w:rsidR="00650CDE" w:rsidRPr="008519C9" w:rsidRDefault="00650CDE" w:rsidP="008519C9">
            <w:pPr>
              <w:pStyle w:val="DHHStabletext"/>
            </w:pPr>
            <w:r w:rsidRPr="008519C9">
              <w:t>Hosted a platypus spotting and talks evening.</w:t>
            </w:r>
          </w:p>
        </w:tc>
      </w:tr>
      <w:tr w:rsidR="00650CDE" w:rsidRPr="003B666B" w14:paraId="30293859" w14:textId="77777777" w:rsidTr="00650CDE">
        <w:trPr>
          <w:trHeight w:val="221"/>
        </w:trPr>
        <w:tc>
          <w:tcPr>
            <w:tcW w:w="5174" w:type="dxa"/>
          </w:tcPr>
          <w:p w14:paraId="7E0F43B4" w14:textId="77777777" w:rsidR="00650CDE" w:rsidRPr="008519C9" w:rsidRDefault="00650CDE" w:rsidP="008519C9">
            <w:pPr>
              <w:pStyle w:val="DHHStabletext"/>
              <w:rPr>
                <w:rStyle w:val="Strong"/>
              </w:rPr>
            </w:pPr>
            <w:r w:rsidRPr="008519C9">
              <w:rPr>
                <w:rStyle w:val="Strong"/>
              </w:rPr>
              <w:t>Shire of Yarra Ranges</w:t>
            </w:r>
          </w:p>
          <w:p w14:paraId="2AA546EE" w14:textId="77777777" w:rsidR="00650CDE" w:rsidRPr="008519C9" w:rsidRDefault="00650CDE" w:rsidP="008519C9">
            <w:pPr>
              <w:pStyle w:val="DHHStabletext"/>
              <w:rPr>
                <w:rStyle w:val="Strong"/>
              </w:rPr>
            </w:pPr>
            <w:r w:rsidRPr="008519C9">
              <w:rPr>
                <w:rStyle w:val="Strong"/>
              </w:rPr>
              <w:t>Warburton Advancement League</w:t>
            </w:r>
          </w:p>
          <w:p w14:paraId="1F54FFBE" w14:textId="219ED9BA" w:rsidR="00650CDE" w:rsidRPr="008519C9" w:rsidRDefault="00650CDE" w:rsidP="008519C9">
            <w:pPr>
              <w:pStyle w:val="DHHStabletext"/>
              <w:rPr>
                <w:rStyle w:val="Strong"/>
              </w:rPr>
            </w:pPr>
            <w:r w:rsidRPr="008519C9">
              <w:rPr>
                <w:rStyle w:val="Strong"/>
              </w:rPr>
              <w:t>Bendigo Bank</w:t>
            </w:r>
          </w:p>
        </w:tc>
        <w:tc>
          <w:tcPr>
            <w:tcW w:w="5174" w:type="dxa"/>
          </w:tcPr>
          <w:p w14:paraId="1AE3CC81" w14:textId="66137010" w:rsidR="00650CDE" w:rsidRPr="008519C9" w:rsidRDefault="00650CDE" w:rsidP="008519C9">
            <w:pPr>
              <w:pStyle w:val="DHHStabletext"/>
            </w:pPr>
            <w:r w:rsidRPr="008519C9">
              <w:t>Lead a campaign to reduce fishing line litter in Warburton by installing fishing line bins and information.</w:t>
            </w:r>
          </w:p>
        </w:tc>
      </w:tr>
      <w:tr w:rsidR="00650CDE" w:rsidRPr="003B666B" w14:paraId="7A86AEAF" w14:textId="77777777" w:rsidTr="00650CDE">
        <w:trPr>
          <w:trHeight w:val="221"/>
        </w:trPr>
        <w:tc>
          <w:tcPr>
            <w:tcW w:w="5174" w:type="dxa"/>
          </w:tcPr>
          <w:p w14:paraId="36609DB1" w14:textId="12BEF832" w:rsidR="00650CDE" w:rsidRPr="008519C9" w:rsidRDefault="00650CDE" w:rsidP="008519C9">
            <w:pPr>
              <w:pStyle w:val="DHHStabletext"/>
              <w:rPr>
                <w:rStyle w:val="Strong"/>
              </w:rPr>
            </w:pPr>
            <w:r w:rsidRPr="008519C9">
              <w:rPr>
                <w:rStyle w:val="Strong"/>
              </w:rPr>
              <w:t>Len Jeffrey Memorial Preschool</w:t>
            </w:r>
          </w:p>
        </w:tc>
        <w:tc>
          <w:tcPr>
            <w:tcW w:w="5174" w:type="dxa"/>
          </w:tcPr>
          <w:p w14:paraId="338E70B5" w14:textId="43445C99" w:rsidR="00650CDE" w:rsidRPr="008519C9" w:rsidRDefault="00650CDE" w:rsidP="008519C9">
            <w:pPr>
              <w:pStyle w:val="DHHStabletext"/>
            </w:pPr>
            <w:r w:rsidRPr="008519C9">
              <w:t>Delivered a platypus and frog education session.</w:t>
            </w:r>
          </w:p>
        </w:tc>
      </w:tr>
      <w:tr w:rsidR="00650CDE" w:rsidRPr="003B666B" w14:paraId="4FA4FCC4" w14:textId="77777777" w:rsidTr="00650CDE">
        <w:trPr>
          <w:trHeight w:val="221"/>
        </w:trPr>
        <w:tc>
          <w:tcPr>
            <w:tcW w:w="5174" w:type="dxa"/>
          </w:tcPr>
          <w:p w14:paraId="37E05919" w14:textId="30A12988" w:rsidR="00650CDE" w:rsidRPr="008519C9" w:rsidRDefault="00650CDE" w:rsidP="008519C9">
            <w:pPr>
              <w:pStyle w:val="DHHStabletext"/>
              <w:rPr>
                <w:rStyle w:val="Strong"/>
              </w:rPr>
            </w:pPr>
            <w:r w:rsidRPr="008519C9">
              <w:rPr>
                <w:rStyle w:val="Strong"/>
              </w:rPr>
              <w:t xml:space="preserve">Belgrave Platypus </w:t>
            </w:r>
            <w:r w:rsidRPr="008519C9">
              <w:rPr>
                <w:rStyle w:val="Strong"/>
                <w:rFonts w:eastAsia="MS Gothic"/>
              </w:rPr>
              <w:t> </w:t>
            </w:r>
          </w:p>
        </w:tc>
        <w:tc>
          <w:tcPr>
            <w:tcW w:w="5174" w:type="dxa"/>
          </w:tcPr>
          <w:p w14:paraId="34C6F4AA" w14:textId="31C318FA" w:rsidR="00650CDE" w:rsidRPr="008519C9" w:rsidRDefault="00650CDE" w:rsidP="008519C9">
            <w:pPr>
              <w:pStyle w:val="DHHStabletext"/>
            </w:pPr>
            <w:r w:rsidRPr="008519C9">
              <w:t>Supported the platypus environmental DNA collection along Monbulk Creek.</w:t>
            </w:r>
          </w:p>
        </w:tc>
      </w:tr>
      <w:tr w:rsidR="00650CDE" w:rsidRPr="003B666B" w14:paraId="65779231" w14:textId="77777777" w:rsidTr="00650CDE">
        <w:trPr>
          <w:trHeight w:val="221"/>
        </w:trPr>
        <w:tc>
          <w:tcPr>
            <w:tcW w:w="5174" w:type="dxa"/>
          </w:tcPr>
          <w:p w14:paraId="24A20F1B" w14:textId="77777777" w:rsidR="00650CDE" w:rsidRPr="008519C9" w:rsidRDefault="00650CDE" w:rsidP="008519C9">
            <w:pPr>
              <w:pStyle w:val="DHHStabletext"/>
              <w:rPr>
                <w:rStyle w:val="Strong"/>
              </w:rPr>
            </w:pPr>
            <w:r w:rsidRPr="008519C9">
              <w:rPr>
                <w:rStyle w:val="Strong"/>
              </w:rPr>
              <w:t>Shire of Yarra Ranges</w:t>
            </w:r>
          </w:p>
          <w:p w14:paraId="68823794" w14:textId="782A41F1" w:rsidR="00650CDE" w:rsidRPr="008519C9" w:rsidRDefault="00650CDE" w:rsidP="008519C9">
            <w:pPr>
              <w:pStyle w:val="DHHStabletext"/>
              <w:rPr>
                <w:rStyle w:val="Strong"/>
              </w:rPr>
            </w:pPr>
            <w:r w:rsidRPr="008519C9">
              <w:rPr>
                <w:rStyle w:val="Strong"/>
              </w:rPr>
              <w:t>Belgrave Platypus</w:t>
            </w:r>
            <w:r w:rsidRPr="008519C9">
              <w:rPr>
                <w:rStyle w:val="Strong"/>
                <w:rFonts w:eastAsia="MS Gothic"/>
              </w:rPr>
              <w:t> </w:t>
            </w:r>
          </w:p>
        </w:tc>
        <w:tc>
          <w:tcPr>
            <w:tcW w:w="5174" w:type="dxa"/>
          </w:tcPr>
          <w:p w14:paraId="669B0E11" w14:textId="0830B12A" w:rsidR="00650CDE" w:rsidRPr="008519C9" w:rsidRDefault="00650CDE" w:rsidP="008519C9">
            <w:pPr>
              <w:pStyle w:val="DHHStabletext"/>
            </w:pPr>
            <w:r w:rsidRPr="008519C9">
              <w:t>Supported Clean Up Australia Day.</w:t>
            </w:r>
          </w:p>
        </w:tc>
      </w:tr>
      <w:tr w:rsidR="00650CDE" w:rsidRPr="003B666B" w14:paraId="11021104" w14:textId="77777777" w:rsidTr="00650CDE">
        <w:trPr>
          <w:trHeight w:val="221"/>
        </w:trPr>
        <w:tc>
          <w:tcPr>
            <w:tcW w:w="5174" w:type="dxa"/>
          </w:tcPr>
          <w:p w14:paraId="4F09606A" w14:textId="7098DAC1" w:rsidR="00650CDE" w:rsidRPr="008519C9" w:rsidRDefault="00650CDE" w:rsidP="008519C9">
            <w:pPr>
              <w:pStyle w:val="DHHStabletext"/>
              <w:rPr>
                <w:rStyle w:val="Strong"/>
              </w:rPr>
            </w:pPr>
            <w:r w:rsidRPr="008519C9">
              <w:rPr>
                <w:rStyle w:val="Strong"/>
              </w:rPr>
              <w:t>Department of Environment, Land, Water and Planning</w:t>
            </w:r>
            <w:r w:rsidRPr="008519C9">
              <w:rPr>
                <w:rStyle w:val="Strong"/>
                <w:rFonts w:eastAsia="MS Gothic"/>
              </w:rPr>
              <w:t> </w:t>
            </w:r>
          </w:p>
          <w:p w14:paraId="61EE83B2" w14:textId="35C49947" w:rsidR="00650CDE" w:rsidRPr="008519C9" w:rsidRDefault="00650CDE" w:rsidP="008519C9">
            <w:pPr>
              <w:pStyle w:val="DHHStabletext"/>
              <w:rPr>
                <w:rStyle w:val="Strong"/>
              </w:rPr>
            </w:pPr>
            <w:r w:rsidRPr="008519C9">
              <w:rPr>
                <w:rStyle w:val="Strong"/>
              </w:rPr>
              <w:t>Landowners</w:t>
            </w:r>
            <w:r w:rsidRPr="008519C9">
              <w:rPr>
                <w:rStyle w:val="Strong"/>
                <w:rFonts w:eastAsia="MS Gothic"/>
              </w:rPr>
              <w:t> </w:t>
            </w:r>
          </w:p>
        </w:tc>
        <w:tc>
          <w:tcPr>
            <w:tcW w:w="5174" w:type="dxa"/>
          </w:tcPr>
          <w:p w14:paraId="163F2F30" w14:textId="5238F94E" w:rsidR="00650CDE" w:rsidRPr="008519C9" w:rsidRDefault="00650CDE" w:rsidP="008519C9">
            <w:pPr>
              <w:pStyle w:val="DHHStabletext"/>
            </w:pPr>
            <w:r w:rsidRPr="008519C9">
              <w:t>Provided assistance to landowners through the Stream Frontage Management Program for fencing, off-stream stock watering, weed control and revegetation.</w:t>
            </w:r>
          </w:p>
        </w:tc>
      </w:tr>
      <w:tr w:rsidR="00650CDE" w:rsidRPr="003B666B" w14:paraId="371EBE2B" w14:textId="77777777" w:rsidTr="00650CDE">
        <w:trPr>
          <w:trHeight w:val="221"/>
        </w:trPr>
        <w:tc>
          <w:tcPr>
            <w:tcW w:w="5174" w:type="dxa"/>
          </w:tcPr>
          <w:p w14:paraId="53A0D719" w14:textId="689CC48A" w:rsidR="00650CDE" w:rsidRPr="008519C9" w:rsidRDefault="00650CDE" w:rsidP="008519C9">
            <w:pPr>
              <w:pStyle w:val="DHHStabletext"/>
              <w:rPr>
                <w:rStyle w:val="Strong"/>
              </w:rPr>
            </w:pPr>
            <w:r w:rsidRPr="008519C9">
              <w:rPr>
                <w:rStyle w:val="Strong"/>
              </w:rPr>
              <w:t>Port Phillip and Westernport Catchment Management Authority</w:t>
            </w:r>
          </w:p>
        </w:tc>
        <w:tc>
          <w:tcPr>
            <w:tcW w:w="5174" w:type="dxa"/>
          </w:tcPr>
          <w:p w14:paraId="5C68AF6D" w14:textId="7F4BF905" w:rsidR="00650CDE" w:rsidRPr="008519C9" w:rsidRDefault="00650CDE" w:rsidP="008519C9">
            <w:pPr>
              <w:pStyle w:val="DHHStabletext"/>
            </w:pPr>
            <w:r w:rsidRPr="008519C9">
              <w:t xml:space="preserve">Provided a grant to the Yarra4Life program that improves the quality of land, water and natural habitat in the Yarra Valley, and helps protect and enhance the survival of native species in the region. </w:t>
            </w:r>
            <w:r w:rsidRPr="008519C9">
              <w:rPr>
                <w:rFonts w:eastAsia="MS Gothic"/>
              </w:rPr>
              <w:t> </w:t>
            </w:r>
          </w:p>
        </w:tc>
      </w:tr>
      <w:tr w:rsidR="00650CDE" w:rsidRPr="003B666B" w14:paraId="74FB5106" w14:textId="77777777" w:rsidTr="00650CDE">
        <w:trPr>
          <w:trHeight w:val="221"/>
        </w:trPr>
        <w:tc>
          <w:tcPr>
            <w:tcW w:w="5174" w:type="dxa"/>
          </w:tcPr>
          <w:p w14:paraId="3800AC3B" w14:textId="31F8DB6B" w:rsidR="00650CDE" w:rsidRPr="008519C9" w:rsidRDefault="00650CDE" w:rsidP="008519C9">
            <w:pPr>
              <w:pStyle w:val="DHHStabletext"/>
              <w:rPr>
                <w:rStyle w:val="Strong"/>
              </w:rPr>
            </w:pPr>
            <w:r w:rsidRPr="008519C9">
              <w:rPr>
                <w:rStyle w:val="Strong"/>
              </w:rPr>
              <w:t>Mount Evelyn Environmental Protection and Progress Association</w:t>
            </w:r>
          </w:p>
        </w:tc>
        <w:tc>
          <w:tcPr>
            <w:tcW w:w="5174" w:type="dxa"/>
          </w:tcPr>
          <w:p w14:paraId="0CDC281B" w14:textId="4C52382E" w:rsidR="00650CDE" w:rsidRPr="008519C9" w:rsidRDefault="00650CDE" w:rsidP="008519C9">
            <w:pPr>
              <w:pStyle w:val="DHHStabletext"/>
            </w:pPr>
            <w:r w:rsidRPr="008519C9">
              <w:t>Celebrated 10 years of receiving Melbourne Water Community Grants.</w:t>
            </w:r>
          </w:p>
        </w:tc>
      </w:tr>
      <w:tr w:rsidR="00650CDE" w:rsidRPr="003B666B" w14:paraId="72E2896C" w14:textId="77777777" w:rsidTr="00650CDE">
        <w:trPr>
          <w:trHeight w:val="221"/>
        </w:trPr>
        <w:tc>
          <w:tcPr>
            <w:tcW w:w="5174" w:type="dxa"/>
          </w:tcPr>
          <w:p w14:paraId="48B26263" w14:textId="0942205F" w:rsidR="00650CDE" w:rsidRPr="008519C9" w:rsidRDefault="00650CDE" w:rsidP="008519C9">
            <w:pPr>
              <w:pStyle w:val="DHHStabletext"/>
              <w:rPr>
                <w:rStyle w:val="Strong"/>
              </w:rPr>
            </w:pPr>
            <w:r w:rsidRPr="008519C9">
              <w:rPr>
                <w:rStyle w:val="Strong"/>
              </w:rPr>
              <w:t>Shire of Yarra Ranges</w:t>
            </w:r>
          </w:p>
        </w:tc>
        <w:tc>
          <w:tcPr>
            <w:tcW w:w="5174" w:type="dxa"/>
          </w:tcPr>
          <w:p w14:paraId="7E753E43" w14:textId="48E07FF4" w:rsidR="00650CDE" w:rsidRPr="008519C9" w:rsidRDefault="00650CDE" w:rsidP="008519C9">
            <w:pPr>
              <w:pStyle w:val="DHHStabletext"/>
            </w:pPr>
            <w:r w:rsidRPr="008519C9">
              <w:t>Improved access and recreation opportunities by extending the path at Lilydale Lake retarding basin during upgrade works.</w:t>
            </w:r>
          </w:p>
        </w:tc>
      </w:tr>
    </w:tbl>
    <w:p w14:paraId="12E787DF" w14:textId="77777777" w:rsidR="00361609" w:rsidRDefault="003B666B" w:rsidP="008519C9">
      <w:pPr>
        <w:pStyle w:val="DHHSbodyaftertablefigure"/>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bookmarkStart w:id="0" w:name="_GoBack"/>
      <w:bookmarkEnd w:id="0"/>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7700" w14:textId="77777777" w:rsidR="00D011FC" w:rsidRDefault="00D011FC">
      <w:r>
        <w:separator/>
      </w:r>
    </w:p>
  </w:endnote>
  <w:endnote w:type="continuationSeparator" w:id="0">
    <w:p w14:paraId="5E056286" w14:textId="77777777" w:rsidR="00D011FC" w:rsidRDefault="00D0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3F2D3779" w:rsidR="009D70A4" w:rsidRPr="00A11421" w:rsidRDefault="00036651"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D6DF" w14:textId="77777777" w:rsidR="00D011FC" w:rsidRDefault="00D011FC" w:rsidP="002862F1">
      <w:pPr>
        <w:spacing w:before="120"/>
      </w:pPr>
      <w:r>
        <w:separator/>
      </w:r>
    </w:p>
  </w:footnote>
  <w:footnote w:type="continuationSeparator" w:id="0">
    <w:p w14:paraId="3EA7E2E5" w14:textId="77777777" w:rsidR="00D011FC" w:rsidRDefault="00D0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227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36651"/>
    <w:rsid w:val="00041BF0"/>
    <w:rsid w:val="0004536B"/>
    <w:rsid w:val="00046B68"/>
    <w:rsid w:val="000527DD"/>
    <w:rsid w:val="000578B2"/>
    <w:rsid w:val="00060959"/>
    <w:rsid w:val="000663CD"/>
    <w:rsid w:val="000733FE"/>
    <w:rsid w:val="00073B81"/>
    <w:rsid w:val="00073EB5"/>
    <w:rsid w:val="00074219"/>
    <w:rsid w:val="00074ED5"/>
    <w:rsid w:val="00080BE0"/>
    <w:rsid w:val="00081F54"/>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0FB9"/>
    <w:rsid w:val="00184DA7"/>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6A6"/>
    <w:rsid w:val="002A483C"/>
    <w:rsid w:val="002A51C2"/>
    <w:rsid w:val="002A7EF5"/>
    <w:rsid w:val="002B0C7C"/>
    <w:rsid w:val="002B1729"/>
    <w:rsid w:val="002B36C7"/>
    <w:rsid w:val="002B4DD4"/>
    <w:rsid w:val="002B5277"/>
    <w:rsid w:val="002B5375"/>
    <w:rsid w:val="002B77C1"/>
    <w:rsid w:val="002C06CA"/>
    <w:rsid w:val="002C2728"/>
    <w:rsid w:val="002D5006"/>
    <w:rsid w:val="002E01D0"/>
    <w:rsid w:val="002E161D"/>
    <w:rsid w:val="002E3100"/>
    <w:rsid w:val="002E655C"/>
    <w:rsid w:val="002E6C95"/>
    <w:rsid w:val="002E7C36"/>
    <w:rsid w:val="002F5F31"/>
    <w:rsid w:val="002F5F46"/>
    <w:rsid w:val="00302216"/>
    <w:rsid w:val="0030261B"/>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3DE2"/>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67ACD"/>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13A6"/>
    <w:rsid w:val="00503DC6"/>
    <w:rsid w:val="00506F5D"/>
    <w:rsid w:val="005126D0"/>
    <w:rsid w:val="0051568D"/>
    <w:rsid w:val="00526C15"/>
    <w:rsid w:val="00536499"/>
    <w:rsid w:val="00543903"/>
    <w:rsid w:val="00543F11"/>
    <w:rsid w:val="00547A95"/>
    <w:rsid w:val="005500AE"/>
    <w:rsid w:val="00550880"/>
    <w:rsid w:val="0055125E"/>
    <w:rsid w:val="00572031"/>
    <w:rsid w:val="00572282"/>
    <w:rsid w:val="00572863"/>
    <w:rsid w:val="00576E84"/>
    <w:rsid w:val="0058261C"/>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C68B5"/>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0CD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C50E7"/>
    <w:rsid w:val="006D0F16"/>
    <w:rsid w:val="006D2A3F"/>
    <w:rsid w:val="006D2FBC"/>
    <w:rsid w:val="006E138B"/>
    <w:rsid w:val="006F1FDC"/>
    <w:rsid w:val="006F6B8C"/>
    <w:rsid w:val="00700837"/>
    <w:rsid w:val="007009CA"/>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19C9"/>
    <w:rsid w:val="00853EE4"/>
    <w:rsid w:val="00855535"/>
    <w:rsid w:val="00857C5A"/>
    <w:rsid w:val="0086255E"/>
    <w:rsid w:val="008633F0"/>
    <w:rsid w:val="00867D9D"/>
    <w:rsid w:val="0087183C"/>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3C86"/>
    <w:rsid w:val="009C5E77"/>
    <w:rsid w:val="009C7A7E"/>
    <w:rsid w:val="009D02E8"/>
    <w:rsid w:val="009D51D0"/>
    <w:rsid w:val="009D70A4"/>
    <w:rsid w:val="009E08D1"/>
    <w:rsid w:val="009E1B95"/>
    <w:rsid w:val="009E496F"/>
    <w:rsid w:val="009E4B0D"/>
    <w:rsid w:val="009E7F92"/>
    <w:rsid w:val="009F02A3"/>
    <w:rsid w:val="009F2F27"/>
    <w:rsid w:val="009F34AA"/>
    <w:rsid w:val="009F63C2"/>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051E"/>
    <w:rsid w:val="00A7161C"/>
    <w:rsid w:val="00A76719"/>
    <w:rsid w:val="00A77AA3"/>
    <w:rsid w:val="00A81168"/>
    <w:rsid w:val="00A854EB"/>
    <w:rsid w:val="00A86807"/>
    <w:rsid w:val="00A872E5"/>
    <w:rsid w:val="00A91406"/>
    <w:rsid w:val="00A96E65"/>
    <w:rsid w:val="00A97C72"/>
    <w:rsid w:val="00AA63D4"/>
    <w:rsid w:val="00AB06E8"/>
    <w:rsid w:val="00AB1CD3"/>
    <w:rsid w:val="00AB352F"/>
    <w:rsid w:val="00AB6B58"/>
    <w:rsid w:val="00AC274B"/>
    <w:rsid w:val="00AC4764"/>
    <w:rsid w:val="00AC6D36"/>
    <w:rsid w:val="00AD0CBA"/>
    <w:rsid w:val="00AD26E2"/>
    <w:rsid w:val="00AD784C"/>
    <w:rsid w:val="00AE126A"/>
    <w:rsid w:val="00AE3005"/>
    <w:rsid w:val="00AE3BD5"/>
    <w:rsid w:val="00AE59A0"/>
    <w:rsid w:val="00AF0C57"/>
    <w:rsid w:val="00AF26F3"/>
    <w:rsid w:val="00AF58C4"/>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34240"/>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4AEB"/>
    <w:rsid w:val="00B950BC"/>
    <w:rsid w:val="00B9714C"/>
    <w:rsid w:val="00B973C3"/>
    <w:rsid w:val="00BA29AD"/>
    <w:rsid w:val="00BA3F8D"/>
    <w:rsid w:val="00BB7A10"/>
    <w:rsid w:val="00BC7468"/>
    <w:rsid w:val="00BC7D4F"/>
    <w:rsid w:val="00BC7ED7"/>
    <w:rsid w:val="00BD2850"/>
    <w:rsid w:val="00BE28D2"/>
    <w:rsid w:val="00BE4A64"/>
    <w:rsid w:val="00BF557D"/>
    <w:rsid w:val="00BF6047"/>
    <w:rsid w:val="00BF736A"/>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4737E"/>
    <w:rsid w:val="00C602FF"/>
    <w:rsid w:val="00C61174"/>
    <w:rsid w:val="00C6148F"/>
    <w:rsid w:val="00C62F7A"/>
    <w:rsid w:val="00C63B9C"/>
    <w:rsid w:val="00C6682F"/>
    <w:rsid w:val="00C7275E"/>
    <w:rsid w:val="00C74C5D"/>
    <w:rsid w:val="00C863C4"/>
    <w:rsid w:val="00C920EA"/>
    <w:rsid w:val="00C93C3E"/>
    <w:rsid w:val="00CA12E3"/>
    <w:rsid w:val="00CA539D"/>
    <w:rsid w:val="00CA6611"/>
    <w:rsid w:val="00CA6AE6"/>
    <w:rsid w:val="00CA782F"/>
    <w:rsid w:val="00CB3285"/>
    <w:rsid w:val="00CC0C72"/>
    <w:rsid w:val="00CC2BFD"/>
    <w:rsid w:val="00CC5089"/>
    <w:rsid w:val="00CD3476"/>
    <w:rsid w:val="00CD64DF"/>
    <w:rsid w:val="00CF2E07"/>
    <w:rsid w:val="00CF2F50"/>
    <w:rsid w:val="00CF6198"/>
    <w:rsid w:val="00D011FC"/>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586"/>
    <w:rsid w:val="00D81F21"/>
    <w:rsid w:val="00D87C17"/>
    <w:rsid w:val="00D95470"/>
    <w:rsid w:val="00DA2619"/>
    <w:rsid w:val="00DA4239"/>
    <w:rsid w:val="00DB0B61"/>
    <w:rsid w:val="00DB52FB"/>
    <w:rsid w:val="00DC090B"/>
    <w:rsid w:val="00DC1679"/>
    <w:rsid w:val="00DC2CF1"/>
    <w:rsid w:val="00DC4FCF"/>
    <w:rsid w:val="00DC50E0"/>
    <w:rsid w:val="00DC6386"/>
    <w:rsid w:val="00DD1130"/>
    <w:rsid w:val="00DD1951"/>
    <w:rsid w:val="00DD4D45"/>
    <w:rsid w:val="00DD4FE0"/>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E7DCF"/>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976"/>
    <w:rsid w:val="00F9380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321F003C-29FF-46C4-B81E-025B5A4C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393DE2"/>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190">
      <w:bodyDiv w:val="1"/>
      <w:marLeft w:val="0"/>
      <w:marRight w:val="0"/>
      <w:marTop w:val="0"/>
      <w:marBottom w:val="0"/>
      <w:divBdr>
        <w:top w:val="none" w:sz="0" w:space="0" w:color="auto"/>
        <w:left w:val="none" w:sz="0" w:space="0" w:color="auto"/>
        <w:bottom w:val="none" w:sz="0" w:space="0" w:color="auto"/>
        <w:right w:val="none" w:sz="0" w:space="0" w:color="auto"/>
      </w:divBdr>
    </w:div>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29400693">
      <w:bodyDiv w:val="1"/>
      <w:marLeft w:val="0"/>
      <w:marRight w:val="0"/>
      <w:marTop w:val="0"/>
      <w:marBottom w:val="0"/>
      <w:divBdr>
        <w:top w:val="none" w:sz="0" w:space="0" w:color="auto"/>
        <w:left w:val="none" w:sz="0" w:space="0" w:color="auto"/>
        <w:bottom w:val="none" w:sz="0" w:space="0" w:color="auto"/>
        <w:right w:val="none" w:sz="0" w:space="0" w:color="auto"/>
      </w:divBdr>
    </w:div>
    <w:div w:id="149100958">
      <w:bodyDiv w:val="1"/>
      <w:marLeft w:val="0"/>
      <w:marRight w:val="0"/>
      <w:marTop w:val="0"/>
      <w:marBottom w:val="0"/>
      <w:divBdr>
        <w:top w:val="none" w:sz="0" w:space="0" w:color="auto"/>
        <w:left w:val="none" w:sz="0" w:space="0" w:color="auto"/>
        <w:bottom w:val="none" w:sz="0" w:space="0" w:color="auto"/>
        <w:right w:val="none" w:sz="0" w:space="0" w:color="auto"/>
      </w:divBdr>
    </w:div>
    <w:div w:id="170342998">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23564977">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472985426">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07350397">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2782420">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04015443">
      <w:bodyDiv w:val="1"/>
      <w:marLeft w:val="0"/>
      <w:marRight w:val="0"/>
      <w:marTop w:val="0"/>
      <w:marBottom w:val="0"/>
      <w:divBdr>
        <w:top w:val="none" w:sz="0" w:space="0" w:color="auto"/>
        <w:left w:val="none" w:sz="0" w:space="0" w:color="auto"/>
        <w:bottom w:val="none" w:sz="0" w:space="0" w:color="auto"/>
        <w:right w:val="none" w:sz="0" w:space="0" w:color="auto"/>
      </w:divBdr>
    </w:div>
    <w:div w:id="733048081">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0177599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496287">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29282315">
      <w:bodyDiv w:val="1"/>
      <w:marLeft w:val="0"/>
      <w:marRight w:val="0"/>
      <w:marTop w:val="0"/>
      <w:marBottom w:val="0"/>
      <w:divBdr>
        <w:top w:val="none" w:sz="0" w:space="0" w:color="auto"/>
        <w:left w:val="none" w:sz="0" w:space="0" w:color="auto"/>
        <w:bottom w:val="none" w:sz="0" w:space="0" w:color="auto"/>
        <w:right w:val="none" w:sz="0" w:space="0" w:color="auto"/>
      </w:divBdr>
    </w:div>
    <w:div w:id="1180393912">
      <w:bodyDiv w:val="1"/>
      <w:marLeft w:val="0"/>
      <w:marRight w:val="0"/>
      <w:marTop w:val="0"/>
      <w:marBottom w:val="0"/>
      <w:divBdr>
        <w:top w:val="none" w:sz="0" w:space="0" w:color="auto"/>
        <w:left w:val="none" w:sz="0" w:space="0" w:color="auto"/>
        <w:bottom w:val="none" w:sz="0" w:space="0" w:color="auto"/>
        <w:right w:val="none" w:sz="0" w:space="0" w:color="auto"/>
      </w:divBdr>
    </w:div>
    <w:div w:id="1225722603">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38200364">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03927115">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18533893">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13950669">
      <w:bodyDiv w:val="1"/>
      <w:marLeft w:val="0"/>
      <w:marRight w:val="0"/>
      <w:marTop w:val="0"/>
      <w:marBottom w:val="0"/>
      <w:divBdr>
        <w:top w:val="none" w:sz="0" w:space="0" w:color="auto"/>
        <w:left w:val="none" w:sz="0" w:space="0" w:color="auto"/>
        <w:bottom w:val="none" w:sz="0" w:space="0" w:color="auto"/>
        <w:right w:val="none" w:sz="0" w:space="0" w:color="auto"/>
      </w:divBdr>
    </w:div>
    <w:div w:id="1546983833">
      <w:bodyDiv w:val="1"/>
      <w:marLeft w:val="0"/>
      <w:marRight w:val="0"/>
      <w:marTop w:val="0"/>
      <w:marBottom w:val="0"/>
      <w:divBdr>
        <w:top w:val="none" w:sz="0" w:space="0" w:color="auto"/>
        <w:left w:val="none" w:sz="0" w:space="0" w:color="auto"/>
        <w:bottom w:val="none" w:sz="0" w:space="0" w:color="auto"/>
        <w:right w:val="none" w:sz="0" w:space="0" w:color="auto"/>
      </w:divBdr>
    </w:div>
    <w:div w:id="1557081978">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0596145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21332530">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Yarra Ranges</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A403AB0E-2939-4DC8-8FAE-85F05E7AB695}"/>
</file>

<file path=customXml/itemProps2.xml><?xml version="1.0" encoding="utf-8"?>
<ds:datastoreItem xmlns:ds="http://schemas.openxmlformats.org/officeDocument/2006/customXml" ds:itemID="{2A2745E6-E0C7-45BF-A191-A941B6ED77E1}"/>
</file>

<file path=customXml/itemProps3.xml><?xml version="1.0" encoding="utf-8"?>
<ds:datastoreItem xmlns:ds="http://schemas.openxmlformats.org/officeDocument/2006/customXml" ds:itemID="{066D6A21-1F2B-4F59-9DA1-F4B5BC17FBDB}"/>
</file>

<file path=docProps/app.xml><?xml version="1.0" encoding="utf-8"?>
<Properties xmlns="http://schemas.openxmlformats.org/officeDocument/2006/extended-properties" xmlns:vt="http://schemas.openxmlformats.org/officeDocument/2006/docPropsVTypes">
  <Template>Normal</Template>
  <TotalTime>44</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Shire of Yarra Ranges Waterways Local Update 2016-17</vt:lpstr>
    </vt:vector>
  </TitlesOfParts>
  <Company>Melbourne Water</Company>
  <LinksUpToDate>false</LinksUpToDate>
  <CharactersWithSpaces>15069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Yarra Ranges Waterways Local Update 2016-17</dc:title>
  <dc:subject>Shire of Yarra Ranges Waterways Local Update 2016-17</dc:subject>
  <dc:creator>Melbourne Water</dc:creator>
  <cp:keywords>Yarra Ranges, Waterways, Local Update, 2016, 2017</cp:keywords>
  <cp:lastModifiedBy>Samuel</cp:lastModifiedBy>
  <cp:revision>21</cp:revision>
  <cp:lastPrinted>2017-07-07T00:32:00Z</cp:lastPrinted>
  <dcterms:created xsi:type="dcterms:W3CDTF">2017-08-10T11:07:00Z</dcterms:created>
  <dcterms:modified xsi:type="dcterms:W3CDTF">2017-08-15T02:31:00Z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42200</vt:r8>
  </property>
</Properties>
</file>